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65F8E" w14:textId="77777777" w:rsidR="00551D17" w:rsidRPr="00E03527" w:rsidRDefault="00577D1C" w:rsidP="00551D17">
      <w:pPr>
        <w:jc w:val="right"/>
      </w:pPr>
      <w:r>
        <w:rPr>
          <w:rFonts w:asciiTheme="majorHAnsi" w:hAnsiTheme="majorHAnsi" w:cs="Arial"/>
          <w:noProof/>
          <w:szCs w:val="22"/>
        </w:rPr>
        <w:drawing>
          <wp:anchor distT="0" distB="0" distL="114300" distR="114300" simplePos="0" relativeHeight="251662336" behindDoc="0" locked="0" layoutInCell="1" allowOverlap="1" wp14:anchorId="6E3C5D96" wp14:editId="1CDF2D12">
            <wp:simplePos x="0" y="0"/>
            <wp:positionH relativeFrom="column">
              <wp:posOffset>4254500</wp:posOffset>
            </wp:positionH>
            <wp:positionV relativeFrom="paragraph">
              <wp:posOffset>-342900</wp:posOffset>
            </wp:positionV>
            <wp:extent cx="1564640" cy="1314450"/>
            <wp:effectExtent l="0" t="0" r="10160" b="6350"/>
            <wp:wrapSquare wrapText="bothSides"/>
            <wp:docPr id="2" name="Picture 2" descr="Macintosh HD:Users:alijackson:Dropbox:SEISE:SEISE logos and slide templates:Explore Science - Earth &amp; Space logos:JPEG:ExSci_Space_logoB_V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jackson:Dropbox:SEISE:SEISE logos and slide templates:Explore Science - Earth &amp; Space logos:JPEG:ExSci_Space_logoB_V_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464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D17">
        <w:rPr>
          <w:noProof/>
        </w:rPr>
        <mc:AlternateContent>
          <mc:Choice Requires="wps">
            <w:drawing>
              <wp:anchor distT="0" distB="0" distL="114300" distR="114300" simplePos="0" relativeHeight="251661312" behindDoc="0" locked="0" layoutInCell="1" allowOverlap="1" wp14:anchorId="38D0BC78" wp14:editId="3ADB1286">
                <wp:simplePos x="0" y="0"/>
                <wp:positionH relativeFrom="column">
                  <wp:posOffset>0</wp:posOffset>
                </wp:positionH>
                <wp:positionV relativeFrom="paragraph">
                  <wp:posOffset>13970</wp:posOffset>
                </wp:positionV>
                <wp:extent cx="1231900" cy="914400"/>
                <wp:effectExtent l="0" t="0" r="38100" b="25400"/>
                <wp:wrapNone/>
                <wp:docPr id="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14:paraId="60BE426B" w14:textId="77777777" w:rsidR="00551D17" w:rsidRPr="005232E7" w:rsidRDefault="00551D17" w:rsidP="00551D17">
                            <w:pPr>
                              <w:rPr>
                                <w:rFonts w:ascii="Arial" w:hAnsi="Arial"/>
                                <w:color w:val="FF0000"/>
                              </w:rPr>
                            </w:pPr>
                            <w:r w:rsidRPr="005232E7">
                              <w:rPr>
                                <w:rFonts w:ascii="Arial" w:hAnsi="Arial"/>
                                <w:color w:val="FF0000"/>
                              </w:rPr>
                              <w:t>Your logo here</w:t>
                            </w:r>
                          </w:p>
                          <w:p w14:paraId="7E06E459" w14:textId="77777777" w:rsidR="00551D17" w:rsidRDefault="00551D17" w:rsidP="00551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8" o:spid="_x0000_s1026" type="#_x0000_t202" style="position:absolute;left:0;text-align:left;margin-left:0;margin-top:1.1pt;width: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" strokecolor="red" strokeweight="2.25pt">
                <v:textbox>
                  <w:txbxContent>
                    <w:p w:rsidR="00551D17" w:rsidRPr="005232E7" w:rsidRDefault="00551D17" w:rsidP="00551D17">
                      <w:pPr>
                        <w:rPr>
                          <w:rFonts w:ascii="Arial" w:hAnsi="Arial"/>
                          <w:color w:val="FF0000"/>
                        </w:rPr>
                      </w:pPr>
                      <w:r w:rsidRPr="005232E7">
                        <w:rPr>
                          <w:rFonts w:ascii="Arial" w:hAnsi="Arial"/>
                          <w:color w:val="FF0000"/>
                        </w:rPr>
                        <w:t>Your logo here</w:t>
                      </w:r>
                    </w:p>
                    <w:p w:rsidR="00551D17" w:rsidRDefault="00551D17" w:rsidP="00551D17"/>
                  </w:txbxContent>
                </v:textbox>
              </v:shape>
            </w:pict>
          </mc:Fallback>
        </mc:AlternateContent>
      </w:r>
      <w:r w:rsidR="00551D17" w:rsidRPr="00E03527">
        <w:tab/>
      </w:r>
    </w:p>
    <w:p w14:paraId="380C97C3" w14:textId="77777777" w:rsidR="00551D17" w:rsidRPr="00CB2E40" w:rsidRDefault="00551D17" w:rsidP="00551D17">
      <w:pPr>
        <w:rPr>
          <w:rFonts w:asciiTheme="majorHAnsi" w:hAnsiTheme="majorHAnsi" w:cs="Arial"/>
          <w:szCs w:val="22"/>
        </w:rPr>
      </w:pPr>
    </w:p>
    <w:p w14:paraId="5626F120" w14:textId="77777777" w:rsidR="00551D17" w:rsidRPr="00CB2E40" w:rsidRDefault="00551D17" w:rsidP="00551D17">
      <w:pPr>
        <w:rPr>
          <w:rFonts w:asciiTheme="majorHAnsi" w:hAnsiTheme="majorHAnsi" w:cs="Arial"/>
          <w:szCs w:val="22"/>
        </w:rPr>
      </w:pPr>
    </w:p>
    <w:p w14:paraId="2EFD37EF" w14:textId="77777777" w:rsidR="00551D17" w:rsidRDefault="00551D17" w:rsidP="00551D17">
      <w:pPr>
        <w:rPr>
          <w:rFonts w:asciiTheme="majorHAnsi" w:hAnsiTheme="majorHAnsi" w:cs="Arial"/>
          <w:color w:val="FF0000"/>
          <w:szCs w:val="22"/>
        </w:rPr>
      </w:pPr>
    </w:p>
    <w:p w14:paraId="4357A776" w14:textId="77777777" w:rsidR="00551D17" w:rsidRDefault="00551D17" w:rsidP="00551D17">
      <w:pPr>
        <w:rPr>
          <w:rFonts w:asciiTheme="majorHAnsi" w:hAnsiTheme="majorHAnsi" w:cs="Arial"/>
          <w:color w:val="FF0000"/>
          <w:szCs w:val="22"/>
        </w:rPr>
      </w:pPr>
    </w:p>
    <w:p w14:paraId="14C03954" w14:textId="77777777" w:rsidR="00551D17" w:rsidRDefault="00551D17" w:rsidP="00551D17">
      <w:pPr>
        <w:rPr>
          <w:rFonts w:asciiTheme="majorHAnsi" w:hAnsiTheme="majorHAnsi" w:cs="Arial"/>
          <w:color w:val="FF0000"/>
          <w:szCs w:val="22"/>
        </w:rPr>
      </w:pPr>
    </w:p>
    <w:p w14:paraId="2D640EBA"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Date: </w:t>
      </w:r>
    </w:p>
    <w:p w14:paraId="7295CCC9"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Contact: </w:t>
      </w:r>
    </w:p>
    <w:p w14:paraId="77DE2557"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Phone: </w:t>
      </w:r>
      <w:r w:rsidRPr="00CB2E40">
        <w:rPr>
          <w:rFonts w:asciiTheme="majorHAnsi" w:hAnsiTheme="majorHAnsi" w:cs="Arial"/>
          <w:color w:val="FF0000"/>
          <w:szCs w:val="22"/>
        </w:rPr>
        <w:tab/>
      </w:r>
    </w:p>
    <w:p w14:paraId="204B7138" w14:textId="77777777" w:rsidR="00551D17" w:rsidRPr="00CB2E40" w:rsidRDefault="00551D17" w:rsidP="00551D17">
      <w:pPr>
        <w:rPr>
          <w:rFonts w:asciiTheme="majorHAnsi" w:hAnsiTheme="majorHAnsi" w:cs="Arial"/>
          <w:szCs w:val="22"/>
        </w:rPr>
      </w:pPr>
      <w:r w:rsidRPr="00CB2E40">
        <w:rPr>
          <w:rFonts w:asciiTheme="majorHAnsi" w:hAnsiTheme="majorHAnsi" w:cs="Arial"/>
          <w:color w:val="FF0000"/>
          <w:szCs w:val="22"/>
        </w:rPr>
        <w:t xml:space="preserve">Email: </w:t>
      </w:r>
    </w:p>
    <w:p w14:paraId="09433981" w14:textId="77777777" w:rsidR="00551D17" w:rsidRPr="00CB2E40" w:rsidRDefault="00551D17" w:rsidP="00551D17">
      <w:pPr>
        <w:pStyle w:val="BodyText"/>
        <w:ind w:right="-360"/>
        <w:rPr>
          <w:rFonts w:asciiTheme="majorHAnsi" w:hAnsiTheme="majorHAnsi" w:cs="Arial"/>
          <w:color w:val="FF0000"/>
          <w:sz w:val="22"/>
          <w:szCs w:val="22"/>
        </w:rPr>
      </w:pPr>
    </w:p>
    <w:p w14:paraId="7301BA44" w14:textId="77777777" w:rsidR="00B0047C" w:rsidRPr="00B0047C" w:rsidRDefault="00B0047C" w:rsidP="00B0047C">
      <w:pPr>
        <w:pStyle w:val="Body"/>
        <w:spacing w:before="0" w:after="120"/>
        <w:rPr>
          <w:rFonts w:asciiTheme="majorHAnsi" w:eastAsia="Times" w:hAnsiTheme="majorHAnsi"/>
        </w:rPr>
      </w:pPr>
      <w:r w:rsidRPr="00B0047C">
        <w:rPr>
          <w:lang w:val="es-ES_tradnl"/>
        </w:rPr>
        <w:t xml:space="preserve">¡Explora la ciencia de la Tierra y el espacio </w:t>
      </w:r>
      <w:r w:rsidRPr="00B0047C">
        <w:rPr>
          <w:color w:val="FF0000"/>
          <w:lang w:val="es-ES_tradnl"/>
        </w:rPr>
        <w:t xml:space="preserve">[at </w:t>
      </w:r>
      <w:proofErr w:type="spellStart"/>
      <w:r w:rsidRPr="00B0047C">
        <w:rPr>
          <w:color w:val="FF0000"/>
          <w:lang w:val="es-ES_tradnl"/>
        </w:rPr>
        <w:t>name</w:t>
      </w:r>
      <w:proofErr w:type="spellEnd"/>
      <w:r w:rsidRPr="00B0047C">
        <w:rPr>
          <w:color w:val="FF0000"/>
          <w:lang w:val="es-ES_tradnl"/>
        </w:rPr>
        <w:t xml:space="preserve"> of </w:t>
      </w:r>
      <w:proofErr w:type="spellStart"/>
      <w:r w:rsidRPr="00B0047C">
        <w:rPr>
          <w:color w:val="FF0000"/>
          <w:lang w:val="es-ES_tradnl"/>
        </w:rPr>
        <w:t>your</w:t>
      </w:r>
      <w:proofErr w:type="spellEnd"/>
      <w:r w:rsidRPr="00B0047C">
        <w:rPr>
          <w:color w:val="FF0000"/>
          <w:lang w:val="es-ES_tradnl"/>
        </w:rPr>
        <w:t xml:space="preserve"> </w:t>
      </w:r>
      <w:proofErr w:type="spellStart"/>
      <w:r w:rsidRPr="00B0047C">
        <w:rPr>
          <w:color w:val="FF0000"/>
          <w:lang w:val="es-ES_tradnl"/>
        </w:rPr>
        <w:t>organization</w:t>
      </w:r>
      <w:proofErr w:type="spellEnd"/>
      <w:r w:rsidRPr="00B0047C">
        <w:rPr>
          <w:color w:val="FF0000"/>
          <w:lang w:val="es-ES_tradnl"/>
        </w:rPr>
        <w:t>]</w:t>
      </w:r>
      <w:r w:rsidRPr="00B0047C">
        <w:rPr>
          <w:lang w:val="es-ES_tradnl"/>
        </w:rPr>
        <w:t>!</w:t>
      </w:r>
      <w:r w:rsidRPr="00B0047C">
        <w:rPr>
          <w:rFonts w:asciiTheme="majorHAnsi" w:eastAsia="Times" w:hAnsiTheme="majorHAnsi"/>
        </w:rPr>
        <w:t xml:space="preserve"> </w:t>
      </w:r>
    </w:p>
    <w:p w14:paraId="2453A995" w14:textId="77777777" w:rsidR="00551D17" w:rsidRPr="00CB2E40" w:rsidRDefault="00551D17" w:rsidP="00551D17">
      <w:pPr>
        <w:pStyle w:val="Body"/>
        <w:spacing w:before="0" w:after="240"/>
        <w:rPr>
          <w:rFonts w:asciiTheme="majorHAnsi" w:eastAsia="Times" w:hAnsiTheme="majorHAnsi"/>
          <w:b/>
          <w:color w:val="FF0000"/>
        </w:rPr>
      </w:pPr>
      <w:r w:rsidRPr="00CB2E40">
        <w:rPr>
          <w:rFonts w:asciiTheme="majorHAnsi" w:eastAsia="Times" w:hAnsiTheme="majorHAnsi"/>
          <w:color w:val="FF0000"/>
        </w:rPr>
        <w:t xml:space="preserve">[Insert your local </w:t>
      </w:r>
      <w:r>
        <w:rPr>
          <w:rFonts w:asciiTheme="majorHAnsi" w:eastAsia="Times" w:hAnsiTheme="majorHAnsi"/>
          <w:color w:val="FF0000"/>
        </w:rPr>
        <w:t>Explore Science: Earth &amp; Space</w:t>
      </w:r>
      <w:r w:rsidRPr="00CB2E40">
        <w:rPr>
          <w:rFonts w:asciiTheme="majorHAnsi" w:eastAsia="Times" w:hAnsiTheme="majorHAnsi"/>
          <w:color w:val="FF0000"/>
        </w:rPr>
        <w:t xml:space="preserve"> location, dates, and specific activity information here].</w:t>
      </w:r>
      <w:r w:rsidRPr="00CB2E40">
        <w:rPr>
          <w:rFonts w:asciiTheme="majorHAnsi" w:eastAsia="Times" w:hAnsiTheme="majorHAnsi"/>
          <w:b/>
          <w:color w:val="FF0000"/>
        </w:rPr>
        <w:t xml:space="preserve"> </w:t>
      </w:r>
    </w:p>
    <w:p w14:paraId="389D7BBE" w14:textId="77777777" w:rsidR="00551D17" w:rsidRPr="00B0047C" w:rsidRDefault="00B0047C" w:rsidP="00B0047C">
      <w:pPr>
        <w:spacing w:after="120"/>
        <w:rPr>
          <w:lang w:val="es-ES_tradnl"/>
        </w:rPr>
      </w:pPr>
      <w:r w:rsidRPr="00B0047C">
        <w:rPr>
          <w:lang w:val="es-ES_tradnl"/>
        </w:rPr>
        <w:t xml:space="preserve">El evento </w:t>
      </w:r>
      <w:r w:rsidRPr="00B0047C">
        <w:rPr>
          <w:i/>
          <w:lang w:val="es-ES_tradnl"/>
        </w:rPr>
        <w:t xml:space="preserve">Explore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Earth</w:t>
      </w:r>
      <w:proofErr w:type="spellEnd"/>
      <w:r>
        <w:rPr>
          <w:i/>
          <w:lang w:val="es-ES_tradnl"/>
        </w:rPr>
        <w:t xml:space="preserve"> </w:t>
      </w:r>
      <w:r w:rsidRPr="00B0047C">
        <w:rPr>
          <w:i/>
          <w:lang w:val="es-ES_tradnl"/>
        </w:rPr>
        <w:t>&amp;</w:t>
      </w:r>
      <w:r>
        <w:rPr>
          <w:i/>
          <w:lang w:val="es-ES_tradnl"/>
        </w:rPr>
        <w:t xml:space="preserve"> </w:t>
      </w:r>
      <w:proofErr w:type="spellStart"/>
      <w:r w:rsidRPr="00B0047C">
        <w:rPr>
          <w:i/>
          <w:lang w:val="es-ES_tradnl"/>
        </w:rPr>
        <w:t>Space</w:t>
      </w:r>
      <w:proofErr w:type="spellEnd"/>
      <w:r w:rsidR="00577D1C">
        <w:rPr>
          <w:i/>
          <w:lang w:val="es-ES_tradnl"/>
        </w:rPr>
        <w:t xml:space="preserve"> </w:t>
      </w:r>
      <w:r w:rsidR="00577D1C" w:rsidRPr="00B0047C">
        <w:rPr>
          <w:lang w:val="es-ES_tradnl"/>
        </w:rPr>
        <w:t xml:space="preserve">(Explora la ciencia de la Tierra y el espacio) </w:t>
      </w:r>
      <w:r w:rsidRPr="00B0047C">
        <w:rPr>
          <w:lang w:val="es-ES_tradnl"/>
        </w:rPr>
        <w:t xml:space="preserve">en </w:t>
      </w:r>
      <w:r w:rsidRPr="00B0047C">
        <w:rPr>
          <w:color w:val="FF0000"/>
          <w:lang w:val="es-ES_tradnl"/>
        </w:rPr>
        <w:t>[</w:t>
      </w:r>
      <w:proofErr w:type="spellStart"/>
      <w:r w:rsidRPr="00B0047C">
        <w:rPr>
          <w:color w:val="FF0000"/>
          <w:lang w:val="es-ES_tradnl"/>
        </w:rPr>
        <w:t>name</w:t>
      </w:r>
      <w:proofErr w:type="spellEnd"/>
      <w:r w:rsidRPr="00B0047C">
        <w:rPr>
          <w:color w:val="FF0000"/>
          <w:lang w:val="es-ES_tradnl"/>
        </w:rPr>
        <w:t xml:space="preserve"> of </w:t>
      </w:r>
      <w:proofErr w:type="spellStart"/>
      <w:r w:rsidRPr="00B0047C">
        <w:rPr>
          <w:color w:val="FF0000"/>
          <w:lang w:val="es-ES_tradnl"/>
        </w:rPr>
        <w:t>your</w:t>
      </w:r>
      <w:proofErr w:type="spellEnd"/>
      <w:r w:rsidRPr="00B0047C">
        <w:rPr>
          <w:color w:val="FF0000"/>
          <w:lang w:val="es-ES_tradnl"/>
        </w:rPr>
        <w:t xml:space="preserve"> </w:t>
      </w:r>
      <w:proofErr w:type="spellStart"/>
      <w:r w:rsidRPr="00B0047C">
        <w:rPr>
          <w:color w:val="FF0000"/>
          <w:lang w:val="es-ES_tradnl"/>
        </w:rPr>
        <w:t>organization</w:t>
      </w:r>
      <w:proofErr w:type="spellEnd"/>
      <w:r w:rsidRPr="00B0047C">
        <w:rPr>
          <w:color w:val="FF0000"/>
          <w:lang w:val="es-ES_tradnl"/>
        </w:rPr>
        <w:t>]</w:t>
      </w:r>
      <w:r w:rsidRPr="00B0047C">
        <w:rPr>
          <w:lang w:val="es-ES_tradnl"/>
        </w:rPr>
        <w:t xml:space="preserve"> hace parte de un festival de programas educativos a nivel nacional diseñados para buscar la participación de las audiencias en los maravillosos campos de la ciencia en la Tierra y el espacio. Este increíble evento nos ofrece la oportunidad de conectarnos con las investigaciones de ciencia actuales de la NASA y explorar los fenómenos de la Tierra y el espacio.</w:t>
      </w:r>
    </w:p>
    <w:p w14:paraId="0CA0EDDC" w14:textId="77777777" w:rsidR="00B0047C" w:rsidRPr="00B0047C" w:rsidRDefault="00B0047C" w:rsidP="00B0047C">
      <w:pPr>
        <w:spacing w:after="120"/>
        <w:rPr>
          <w:lang w:val="es-ES_tradnl"/>
        </w:rPr>
      </w:pPr>
      <w:r w:rsidRPr="00B0047C">
        <w:rPr>
          <w:lang w:val="es-ES_tradnl"/>
        </w:rPr>
        <w:t xml:space="preserve">El evento </w:t>
      </w:r>
      <w:r w:rsidRPr="00B0047C">
        <w:rPr>
          <w:i/>
          <w:lang w:val="es-ES_tradnl"/>
        </w:rPr>
        <w:t xml:space="preserve">Explore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Earth</w:t>
      </w:r>
      <w:proofErr w:type="spellEnd"/>
      <w:r w:rsidRPr="00B0047C">
        <w:rPr>
          <w:i/>
          <w:lang w:val="es-ES_tradnl"/>
        </w:rPr>
        <w:t xml:space="preserve"> &amp; </w:t>
      </w:r>
      <w:proofErr w:type="spellStart"/>
      <w:r w:rsidRPr="00B0047C">
        <w:rPr>
          <w:i/>
          <w:lang w:val="es-ES_tradnl"/>
        </w:rPr>
        <w:t>Space</w:t>
      </w:r>
      <w:proofErr w:type="spellEnd"/>
      <w:r w:rsidR="00577D1C">
        <w:rPr>
          <w:i/>
          <w:lang w:val="es-ES_tradnl"/>
        </w:rPr>
        <w:t xml:space="preserve"> </w:t>
      </w:r>
      <w:r w:rsidR="00577D1C" w:rsidRPr="00B0047C">
        <w:rPr>
          <w:lang w:val="es-ES_tradnl"/>
        </w:rPr>
        <w:t xml:space="preserve">(Explora la ciencia de la Tierra y el espacio) </w:t>
      </w:r>
      <w:r w:rsidRPr="00B0047C">
        <w:rPr>
          <w:lang w:val="es-ES_tradnl"/>
        </w:rPr>
        <w:t>incluirá interesantes materiales de ciencia para llevarse a casa, y un fascinante debate sobre ciencia y sociedad. ¡Los visitantes formarán nubes, imaginarán cómo puede ser la vida extraterrestre, investigarán la gravedad, explorarán mundos helados, y mucho más! Estas divertidas actividades introducirán a los visitantes a las investigaciones en curso de la NASA en los campos de la heliofísica, las ciencias de la Tierra, las ciencias planetarias y la astrofísica, y les permitirán experimentar de una manera práctica conceptos de ciencia de la Tierra y el espacio.</w:t>
      </w:r>
    </w:p>
    <w:p w14:paraId="14D1CF7D" w14:textId="77777777" w:rsidR="00551D17" w:rsidRPr="005421F1" w:rsidRDefault="00551D17" w:rsidP="00B0047C">
      <w:pPr>
        <w:pStyle w:val="BodyText"/>
        <w:spacing w:after="120" w:line="240" w:lineRule="auto"/>
        <w:ind w:right="-360"/>
        <w:rPr>
          <w:rFonts w:asciiTheme="majorHAnsi" w:eastAsia="Times" w:hAnsiTheme="majorHAnsi"/>
          <w:b/>
        </w:rPr>
      </w:pPr>
      <w:r>
        <w:rPr>
          <w:rFonts w:asciiTheme="majorHAnsi" w:hAnsiTheme="majorHAnsi" w:cs="Arial"/>
          <w:color w:val="FF0000"/>
          <w:sz w:val="22"/>
          <w:szCs w:val="22"/>
        </w:rPr>
        <w:t>[I</w:t>
      </w:r>
      <w:r w:rsidRPr="00CB2E40">
        <w:rPr>
          <w:rFonts w:asciiTheme="majorHAnsi" w:hAnsiTheme="majorHAnsi" w:cs="Arial"/>
          <w:color w:val="FF0000"/>
          <w:sz w:val="22"/>
          <w:szCs w:val="22"/>
        </w:rPr>
        <w:t>nsert information about other special activities that your location may host</w:t>
      </w:r>
      <w:r>
        <w:rPr>
          <w:rFonts w:asciiTheme="majorHAnsi" w:hAnsiTheme="majorHAnsi" w:cs="Arial"/>
          <w:color w:val="FF0000"/>
          <w:sz w:val="22"/>
          <w:szCs w:val="22"/>
        </w:rPr>
        <w:t>, information about local partnerships and collaborations, and any other event-specific information.]</w:t>
      </w:r>
    </w:p>
    <w:p w14:paraId="5011BB96" w14:textId="77777777" w:rsidR="00551D17" w:rsidRPr="00B0047C" w:rsidRDefault="00B0047C" w:rsidP="00B0047C">
      <w:pPr>
        <w:rPr>
          <w:lang w:val="es-ES_tradnl"/>
        </w:rPr>
      </w:pPr>
      <w:r w:rsidRPr="00B0047C">
        <w:rPr>
          <w:lang w:val="es-ES_tradnl"/>
        </w:rPr>
        <w:t xml:space="preserve">El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Museum</w:t>
      </w:r>
      <w:proofErr w:type="spellEnd"/>
      <w:r w:rsidRPr="00B0047C">
        <w:rPr>
          <w:i/>
          <w:lang w:val="es-ES_tradnl"/>
        </w:rPr>
        <w:t xml:space="preserve"> of Minnesota </w:t>
      </w:r>
      <w:r w:rsidRPr="00B0047C">
        <w:rPr>
          <w:lang w:val="es-ES_tradnl"/>
        </w:rPr>
        <w:t xml:space="preserve">dirige el proyecto </w:t>
      </w:r>
      <w:r w:rsidRPr="00B0047C">
        <w:rPr>
          <w:i/>
          <w:lang w:val="es-ES_tradnl"/>
        </w:rPr>
        <w:t xml:space="preserve">Explore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Earth</w:t>
      </w:r>
      <w:proofErr w:type="spellEnd"/>
      <w:r w:rsidRPr="00B0047C">
        <w:rPr>
          <w:i/>
          <w:lang w:val="es-ES_tradnl"/>
        </w:rPr>
        <w:t xml:space="preserve"> &amp; </w:t>
      </w:r>
      <w:proofErr w:type="spellStart"/>
      <w:r w:rsidRPr="00B0047C">
        <w:rPr>
          <w:i/>
          <w:lang w:val="es-ES_tradnl"/>
        </w:rPr>
        <w:t>Space</w:t>
      </w:r>
      <w:proofErr w:type="spellEnd"/>
      <w:r w:rsidRPr="00B0047C">
        <w:rPr>
          <w:i/>
          <w:lang w:val="es-ES_tradnl"/>
        </w:rPr>
        <w:t xml:space="preserve"> </w:t>
      </w:r>
      <w:r w:rsidRPr="00B0047C">
        <w:rPr>
          <w:lang w:val="es-ES_tradnl"/>
        </w:rPr>
        <w:t xml:space="preserve">(Explora la ciencia de la Tierra y el espacio) en colaboración con la </w:t>
      </w:r>
      <w:proofErr w:type="spellStart"/>
      <w:r w:rsidRPr="00B0047C">
        <w:rPr>
          <w:i/>
          <w:lang w:val="es-ES_tradnl"/>
        </w:rPr>
        <w:t>N</w:t>
      </w:r>
      <w:bookmarkStart w:id="0" w:name="_GoBack"/>
      <w:bookmarkEnd w:id="0"/>
      <w:r w:rsidRPr="00B0047C">
        <w:rPr>
          <w:i/>
          <w:lang w:val="es-ES_tradnl"/>
        </w:rPr>
        <w:t>ational</w:t>
      </w:r>
      <w:proofErr w:type="spellEnd"/>
      <w:r w:rsidRPr="00B0047C">
        <w:rPr>
          <w:i/>
          <w:lang w:val="es-ES_tradnl"/>
        </w:rPr>
        <w:t xml:space="preserve"> </w:t>
      </w:r>
      <w:proofErr w:type="spellStart"/>
      <w:r w:rsidRPr="00B0047C">
        <w:rPr>
          <w:i/>
          <w:lang w:val="es-ES_tradnl"/>
        </w:rPr>
        <w:t>Aeronautics</w:t>
      </w:r>
      <w:proofErr w:type="spellEnd"/>
      <w:r w:rsidRPr="00B0047C">
        <w:rPr>
          <w:i/>
          <w:lang w:val="es-ES_tradnl"/>
        </w:rPr>
        <w:t xml:space="preserve"> and </w:t>
      </w:r>
      <w:proofErr w:type="spellStart"/>
      <w:r w:rsidRPr="00B0047C">
        <w:rPr>
          <w:i/>
          <w:lang w:val="es-ES_tradnl"/>
        </w:rPr>
        <w:t>Space</w:t>
      </w:r>
      <w:proofErr w:type="spellEnd"/>
      <w:r w:rsidRPr="00B0047C">
        <w:rPr>
          <w:i/>
          <w:lang w:val="es-ES_tradnl"/>
        </w:rPr>
        <w:t xml:space="preserve"> </w:t>
      </w:r>
      <w:proofErr w:type="spellStart"/>
      <w:r w:rsidRPr="00B0047C">
        <w:rPr>
          <w:i/>
          <w:lang w:val="es-ES_tradnl"/>
        </w:rPr>
        <w:t>Administration</w:t>
      </w:r>
      <w:proofErr w:type="spellEnd"/>
      <w:r w:rsidRPr="00B0047C">
        <w:rPr>
          <w:i/>
          <w:lang w:val="es-ES_tradnl"/>
        </w:rPr>
        <w:t xml:space="preserve"> </w:t>
      </w:r>
      <w:r w:rsidRPr="00B0047C">
        <w:rPr>
          <w:lang w:val="es-ES_tradnl"/>
        </w:rPr>
        <w:t xml:space="preserve">(NASA). Los juegos de herramientas </w:t>
      </w:r>
      <w:r w:rsidRPr="00B0047C">
        <w:rPr>
          <w:i/>
          <w:lang w:val="es-ES_tradnl"/>
        </w:rPr>
        <w:t xml:space="preserve">de Explore </w:t>
      </w:r>
      <w:proofErr w:type="spellStart"/>
      <w:r w:rsidRPr="00B0047C">
        <w:rPr>
          <w:i/>
          <w:lang w:val="es-ES_tradnl"/>
        </w:rPr>
        <w:t>Science</w:t>
      </w:r>
      <w:proofErr w:type="spellEnd"/>
      <w:r w:rsidRPr="00B0047C">
        <w:rPr>
          <w:i/>
          <w:lang w:val="es-ES_tradnl"/>
        </w:rPr>
        <w:t xml:space="preserve">: </w:t>
      </w:r>
      <w:proofErr w:type="spellStart"/>
      <w:r w:rsidRPr="00B0047C">
        <w:rPr>
          <w:i/>
          <w:lang w:val="es-ES_tradnl"/>
        </w:rPr>
        <w:t>Earth</w:t>
      </w:r>
      <w:proofErr w:type="spellEnd"/>
      <w:r w:rsidRPr="00B0047C">
        <w:rPr>
          <w:i/>
          <w:lang w:val="es-ES_tradnl"/>
        </w:rPr>
        <w:t xml:space="preserve"> &amp; </w:t>
      </w:r>
      <w:proofErr w:type="spellStart"/>
      <w:r w:rsidRPr="00B0047C">
        <w:rPr>
          <w:i/>
          <w:lang w:val="es-ES_tradnl"/>
        </w:rPr>
        <w:t>Space</w:t>
      </w:r>
      <w:proofErr w:type="spellEnd"/>
      <w:r w:rsidRPr="00B0047C">
        <w:rPr>
          <w:i/>
          <w:lang w:val="es-ES_tradnl"/>
        </w:rPr>
        <w:t xml:space="preserve"> </w:t>
      </w:r>
      <w:r w:rsidRPr="00B0047C">
        <w:rPr>
          <w:lang w:val="es-ES_tradnl"/>
        </w:rPr>
        <w:t xml:space="preserve">son desarrollados y distribuidos a nivel nacional por </w:t>
      </w:r>
      <w:proofErr w:type="spellStart"/>
      <w:r w:rsidRPr="00B0047C">
        <w:rPr>
          <w:i/>
          <w:lang w:val="es-ES_tradnl"/>
        </w:rPr>
        <w:t>the</w:t>
      </w:r>
      <w:proofErr w:type="spellEnd"/>
      <w:r w:rsidRPr="00B0047C">
        <w:rPr>
          <w:i/>
          <w:lang w:val="es-ES_tradnl"/>
        </w:rPr>
        <w:t xml:space="preserve"> </w:t>
      </w:r>
      <w:proofErr w:type="spellStart"/>
      <w:r w:rsidRPr="00B0047C">
        <w:rPr>
          <w:i/>
          <w:lang w:val="es-ES_tradnl"/>
        </w:rPr>
        <w:t>National</w:t>
      </w:r>
      <w:proofErr w:type="spellEnd"/>
      <w:r w:rsidRPr="00B0047C">
        <w:rPr>
          <w:i/>
          <w:lang w:val="es-ES_tradnl"/>
        </w:rPr>
        <w:t xml:space="preserve"> Informal STEM </w:t>
      </w:r>
      <w:proofErr w:type="spellStart"/>
      <w:r w:rsidRPr="00B0047C">
        <w:rPr>
          <w:i/>
          <w:lang w:val="es-ES_tradnl"/>
        </w:rPr>
        <w:t>Education</w:t>
      </w:r>
      <w:proofErr w:type="spellEnd"/>
      <w:r w:rsidRPr="00B0047C">
        <w:rPr>
          <w:i/>
          <w:lang w:val="es-ES_tradnl"/>
        </w:rPr>
        <w:t xml:space="preserve"> Network</w:t>
      </w:r>
      <w:r w:rsidRPr="00B0047C">
        <w:rPr>
          <w:lang w:val="es-ES_tradnl"/>
        </w:rPr>
        <w:t xml:space="preserve"> (Red de Educación Científica Informal STEM). Durante la primavera y el verano del año 2017, habrá eventos en más de 250 museos e instituciones a lo largo del país. </w:t>
      </w:r>
    </w:p>
    <w:p w14:paraId="535646C7" w14:textId="77777777" w:rsidR="00551D17" w:rsidRPr="00CB2E40" w:rsidRDefault="00551D17" w:rsidP="00551D17">
      <w:pPr>
        <w:spacing w:after="240"/>
        <w:rPr>
          <w:rFonts w:asciiTheme="majorHAnsi" w:hAnsiTheme="majorHAnsi" w:cs="Arial"/>
          <w:szCs w:val="22"/>
        </w:rPr>
      </w:pPr>
      <w:r w:rsidRPr="005421F1">
        <w:rPr>
          <w:rFonts w:asciiTheme="majorHAnsi" w:hAnsiTheme="majorHAnsi" w:cs="Arial"/>
          <w:noProof/>
          <w:szCs w:val="22"/>
        </w:rPr>
        <w:drawing>
          <wp:anchor distT="0" distB="0" distL="114300" distR="114300" simplePos="0" relativeHeight="251659264" behindDoc="1" locked="0" layoutInCell="1" allowOverlap="1" wp14:anchorId="01626ABC" wp14:editId="37A56FC9">
            <wp:simplePos x="0" y="0"/>
            <wp:positionH relativeFrom="column">
              <wp:posOffset>-62865</wp:posOffset>
            </wp:positionH>
            <wp:positionV relativeFrom="paragraph">
              <wp:posOffset>317500</wp:posOffset>
            </wp:positionV>
            <wp:extent cx="746760" cy="596265"/>
            <wp:effectExtent l="0" t="0" r="0" b="0"/>
            <wp:wrapTight wrapText="bothSides">
              <wp:wrapPolygon edited="0">
                <wp:start x="0" y="0"/>
                <wp:lineTo x="0" y="20243"/>
                <wp:lineTo x="20571" y="20243"/>
                <wp:lineTo x="20571" y="0"/>
                <wp:lineTo x="0" y="0"/>
              </wp:wrapPolygon>
            </wp:wrapTight>
            <wp:docPr id="11" name="Picture 11" descr="Macintosh HD:Users:cmccarthy:Desktop:National NISENet2.0:logos for temporary use: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National NISENet2.0:logos for temporary use:New_NISENET_logo_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szCs w:val="22"/>
        </w:rPr>
        <w:t>______________________________________________________________________________</w:t>
      </w:r>
    </w:p>
    <w:p w14:paraId="2FE61F9A" w14:textId="77777777" w:rsidR="00551D17" w:rsidRPr="00B0047C" w:rsidRDefault="00551D17" w:rsidP="00B0047C">
      <w:pPr>
        <w:spacing w:after="120"/>
        <w:rPr>
          <w:rFonts w:asciiTheme="majorHAnsi" w:hAnsiTheme="majorHAnsi"/>
          <w:sz w:val="20"/>
          <w:shd w:val="clear" w:color="auto" w:fill="FFFFFF"/>
        </w:rPr>
      </w:pPr>
      <w:r w:rsidRPr="00294B58">
        <w:rPr>
          <w:rFonts w:asciiTheme="majorHAnsi" w:hAnsiTheme="majorHAnsi"/>
          <w:sz w:val="20"/>
          <w:shd w:val="clear" w:color="auto" w:fill="FFFFFF"/>
        </w:rPr>
        <w:t>The National Informal STEM Education Network (NISE Network) is a national community of informal educators and scientists dedicated to fostering public awareness, engagement, and understanding of current science, technology, engineering, and math (STEM). For more information about NISE Net and to download a digital Explore Science: Earth &amp; Space toolki</w:t>
      </w:r>
      <w:r w:rsidR="00B0047C">
        <w:rPr>
          <w:rFonts w:asciiTheme="majorHAnsi" w:hAnsiTheme="majorHAnsi"/>
          <w:sz w:val="20"/>
          <w:shd w:val="clear" w:color="auto" w:fill="FFFFFF"/>
        </w:rPr>
        <w:t>t please visit: www.nisenet.org</w:t>
      </w:r>
    </w:p>
    <w:p w14:paraId="2A573296" w14:textId="77777777" w:rsidR="00DC4945" w:rsidRPr="00551D17" w:rsidRDefault="00551D17">
      <w:pPr>
        <w:rPr>
          <w:sz w:val="20"/>
        </w:rPr>
      </w:pPr>
      <w:r w:rsidRPr="00294B58">
        <w:rPr>
          <w:sz w:val="20"/>
        </w:rPr>
        <w:t>This material is based upon work supported by NASA under cooperative agreement</w:t>
      </w:r>
      <w:r w:rsidRPr="00294B58">
        <w:rPr>
          <w:i/>
          <w:sz w:val="20"/>
        </w:rPr>
        <w:t xml:space="preserve"> </w:t>
      </w:r>
      <w:r w:rsidRPr="00294B58">
        <w:rPr>
          <w:sz w:val="20"/>
        </w:rPr>
        <w:t>award number NNX16AC67A. Any opinions, findings, and conclusions or recommendations expressed in this material are those of the author(s) and do not necessarily reflect the view of the National Aeronautics and Space Administration (NASA).</w:t>
      </w:r>
    </w:p>
    <w:sectPr w:rsidR="00DC4945" w:rsidRPr="00551D17" w:rsidSect="002839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17"/>
    <w:rsid w:val="0028390B"/>
    <w:rsid w:val="00551D17"/>
    <w:rsid w:val="00577D1C"/>
    <w:rsid w:val="00B0047C"/>
    <w:rsid w:val="00D472FD"/>
    <w:rsid w:val="00DC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188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paragraph" w:styleId="BalloonText">
    <w:name w:val="Balloon Text"/>
    <w:basedOn w:val="Normal"/>
    <w:link w:val="BalloonTextChar"/>
    <w:uiPriority w:val="99"/>
    <w:semiHidden/>
    <w:unhideWhenUsed/>
    <w:rsid w:val="00577D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D1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paragraph" w:styleId="BalloonText">
    <w:name w:val="Balloon Text"/>
    <w:basedOn w:val="Normal"/>
    <w:link w:val="BalloonTextChar"/>
    <w:uiPriority w:val="99"/>
    <w:semiHidden/>
    <w:unhideWhenUsed/>
    <w:rsid w:val="00577D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D1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2435</Characters>
  <Application>Microsoft Macintosh Word</Application>
  <DocSecurity>0</DocSecurity>
  <Lines>20</Lines>
  <Paragraphs>5</Paragraphs>
  <ScaleCrop>false</ScaleCrop>
  <Company>Sciencenter</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3</cp:revision>
  <cp:lastPrinted>2016-11-15T04:46:00Z</cp:lastPrinted>
  <dcterms:created xsi:type="dcterms:W3CDTF">2016-11-15T04:46:00Z</dcterms:created>
  <dcterms:modified xsi:type="dcterms:W3CDTF">2016-11-15T04:50:00Z</dcterms:modified>
</cp:coreProperties>
</file>