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Default Extension="bin" ContentType="application/vnd.openxmlformats-officedocument.wordprocessingml.printerSettings"/>
  <Override PartName="/word/endnotes.xml" ContentType="application/vnd.openxmlformats-officedocument.wordprocessingml.endnote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5257" w:rsidRPr="00B32C15" w:rsidRDefault="00B32C15">
      <w:pPr>
        <w:rPr>
          <w:rFonts w:asciiTheme="majorHAnsi" w:hAnsiTheme="majorHAnsi"/>
          <w:color w:val="4A2565"/>
        </w:rPr>
      </w:pPr>
      <w:r w:rsidRPr="00B32C15">
        <w:rPr>
          <w:rFonts w:asciiTheme="majorHAnsi" w:hAnsiTheme="majorHAnsi"/>
          <w:noProof/>
          <w:color w:val="4A2565"/>
        </w:rPr>
        <w:drawing>
          <wp:anchor distT="0" distB="0" distL="114300" distR="114300" simplePos="0" relativeHeight="251659264" behindDoc="1" locked="0" layoutInCell="1" allowOverlap="1">
            <wp:simplePos x="0" y="0"/>
            <wp:positionH relativeFrom="column">
              <wp:posOffset>4572000</wp:posOffset>
            </wp:positionH>
            <wp:positionV relativeFrom="paragraph">
              <wp:posOffset>-31750</wp:posOffset>
            </wp:positionV>
            <wp:extent cx="2057400" cy="488950"/>
            <wp:effectExtent l="25400" t="0" r="0" b="0"/>
            <wp:wrapTight wrapText="bothSides">
              <wp:wrapPolygon edited="0">
                <wp:start x="-267" y="0"/>
                <wp:lineTo x="-267" y="21319"/>
                <wp:lineTo x="21600" y="21319"/>
                <wp:lineTo x="21600" y="0"/>
                <wp:lineTo x="-267" y="0"/>
              </wp:wrapPolygon>
            </wp:wrapTight>
            <wp:docPr id="13" name="Picture 2" descr="ND_logo_for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D_logo_for_word"/>
                    <pic:cNvPicPr>
                      <a:picLocks noChangeAspect="1" noChangeArrowheads="1"/>
                    </pic:cNvPicPr>
                  </pic:nvPicPr>
                  <pic:blipFill>
                    <a:blip r:embed="rId7"/>
                    <a:srcRect/>
                    <a:stretch>
                      <a:fillRect/>
                    </a:stretch>
                  </pic:blipFill>
                  <pic:spPr bwMode="auto">
                    <a:xfrm>
                      <a:off x="0" y="0"/>
                      <a:ext cx="2057400" cy="488950"/>
                    </a:xfrm>
                    <a:prstGeom prst="rect">
                      <a:avLst/>
                    </a:prstGeom>
                    <a:noFill/>
                    <a:ln w="9525">
                      <a:noFill/>
                      <a:miter lim="800000"/>
                      <a:headEnd/>
                      <a:tailEnd/>
                    </a:ln>
                  </pic:spPr>
                </pic:pic>
              </a:graphicData>
            </a:graphic>
          </wp:anchor>
        </w:drawing>
      </w:r>
    </w:p>
    <w:p w:rsidR="00CE5257" w:rsidRPr="00B32C15" w:rsidRDefault="00CE5257">
      <w:pPr>
        <w:rPr>
          <w:rFonts w:asciiTheme="majorHAnsi" w:hAnsiTheme="majorHAnsi"/>
          <w:color w:val="4A2565"/>
        </w:rPr>
      </w:pPr>
    </w:p>
    <w:p w:rsidR="00CE5257" w:rsidRPr="00B32C15" w:rsidRDefault="00CE5257">
      <w:pPr>
        <w:rPr>
          <w:rFonts w:asciiTheme="majorHAnsi" w:hAnsiTheme="majorHAnsi"/>
          <w:color w:val="4A2565"/>
        </w:rPr>
      </w:pPr>
    </w:p>
    <w:p w:rsidR="00CE5257" w:rsidRPr="00B5419A" w:rsidRDefault="00B5419A" w:rsidP="00B32C15">
      <w:pPr>
        <w:pStyle w:val="Heading1"/>
        <w:pBdr>
          <w:bottom w:val="single" w:sz="4" w:space="1" w:color="CCCC00"/>
        </w:pBdr>
        <w:rPr>
          <w:rFonts w:asciiTheme="majorHAnsi" w:hAnsiTheme="majorHAnsi"/>
          <w:color w:val="4A2565"/>
          <w:sz w:val="46"/>
        </w:rPr>
      </w:pPr>
      <w:r w:rsidRPr="00B5419A">
        <w:rPr>
          <w:rFonts w:asciiTheme="majorHAnsi" w:hAnsiTheme="majorHAnsi"/>
          <w:color w:val="4A2565"/>
          <w:sz w:val="46"/>
        </w:rPr>
        <w:t>Explorando productos</w:t>
      </w:r>
      <w:r w:rsidR="009E09EF">
        <w:rPr>
          <w:rFonts w:asciiTheme="majorHAnsi" w:hAnsiTheme="majorHAnsi"/>
          <w:color w:val="4A2565"/>
          <w:sz w:val="46"/>
        </w:rPr>
        <w:t xml:space="preserve">: </w:t>
      </w:r>
      <w:r w:rsidRPr="00B5419A">
        <w:rPr>
          <w:rFonts w:asciiTheme="majorHAnsi" w:hAnsiTheme="majorHAnsi"/>
          <w:color w:val="4A2565"/>
          <w:sz w:val="46"/>
        </w:rPr>
        <w:t>Pantallas de cristales líquidos</w:t>
      </w:r>
    </w:p>
    <w:p w:rsidR="00CE5257" w:rsidRPr="00B5419A" w:rsidRDefault="00CE5257">
      <w:pPr>
        <w:pStyle w:val="NormalWeb"/>
        <w:spacing w:before="0" w:beforeAutospacing="0" w:after="0" w:afterAutospacing="0"/>
        <w:rPr>
          <w:rFonts w:asciiTheme="majorHAnsi" w:hAnsiTheme="majorHAnsi"/>
          <w:b/>
          <w:color w:val="000000"/>
          <w:sz w:val="12"/>
        </w:rPr>
      </w:pPr>
    </w:p>
    <w:tbl>
      <w:tblPr>
        <w:tblW w:w="10458" w:type="dxa"/>
        <w:tblLayout w:type="fixed"/>
        <w:tblLook w:val="01E0"/>
      </w:tblPr>
      <w:tblGrid>
        <w:gridCol w:w="4968"/>
        <w:gridCol w:w="2880"/>
        <w:gridCol w:w="2610"/>
      </w:tblGrid>
      <w:tr w:rsidR="00CE5257" w:rsidRPr="00B32C15">
        <w:tc>
          <w:tcPr>
            <w:tcW w:w="4968" w:type="dxa"/>
          </w:tcPr>
          <w:p w:rsidR="00CE5257" w:rsidRPr="005C0202" w:rsidRDefault="00B5419A" w:rsidP="00B5419A">
            <w:pPr>
              <w:pStyle w:val="Heading2"/>
              <w:spacing w:before="0" w:after="40"/>
              <w:rPr>
                <w:rFonts w:asciiTheme="majorHAnsi" w:hAnsiTheme="majorHAnsi"/>
                <w:sz w:val="26"/>
              </w:rPr>
            </w:pPr>
            <w:r w:rsidRPr="005C0202">
              <w:rPr>
                <w:rFonts w:ascii="Calibri" w:hAnsi="Calibri" w:cs="Arial"/>
                <w:sz w:val="26"/>
                <w:szCs w:val="22"/>
                <w:lang w:val="es-ES_tradnl"/>
              </w:rPr>
              <w:t>¡Intenta esto!</w:t>
            </w:r>
          </w:p>
          <w:p w:rsidR="00B5419A" w:rsidRPr="00785CCC" w:rsidRDefault="00B5419A" w:rsidP="00B5419A">
            <w:pPr>
              <w:numPr>
                <w:ilvl w:val="0"/>
                <w:numId w:val="29"/>
              </w:numPr>
              <w:rPr>
                <w:rFonts w:ascii="Calibri" w:hAnsi="Calibri" w:cs="Arial"/>
                <w:szCs w:val="22"/>
                <w:lang w:val="es-ES_tradnl"/>
              </w:rPr>
            </w:pPr>
            <w:r w:rsidRPr="00785CCC">
              <w:rPr>
                <w:rFonts w:ascii="Calibri" w:hAnsi="Calibri" w:cs="Arial"/>
                <w:szCs w:val="22"/>
                <w:lang w:val="es-ES_tradnl"/>
              </w:rPr>
              <w:t>Coloca tu mano sobre las láminas de cristal líquido. ¿Puedes ver tu huella? ¿Se ve igual en cada lámina?</w:t>
            </w:r>
          </w:p>
          <w:p w:rsidR="00CE5257" w:rsidRPr="00CA3370" w:rsidRDefault="00B5419A" w:rsidP="00B5419A">
            <w:pPr>
              <w:pStyle w:val="ListNumber"/>
              <w:spacing w:before="0" w:after="80"/>
              <w:rPr>
                <w:rFonts w:asciiTheme="majorHAnsi" w:hAnsiTheme="majorHAnsi"/>
                <w:sz w:val="24"/>
              </w:rPr>
            </w:pPr>
            <w:r w:rsidRPr="00785CCC">
              <w:rPr>
                <w:rFonts w:ascii="Calibri" w:hAnsi="Calibri" w:cs="Arial"/>
                <w:color w:val="000000"/>
                <w:lang w:val="es-ES_tradnl"/>
              </w:rPr>
              <w:t>Coloca el vaso con hielo sobre cada lámina. ¿Deja las mismas marcas de color que tu mano?</w:t>
            </w:r>
          </w:p>
        </w:tc>
        <w:tc>
          <w:tcPr>
            <w:tcW w:w="2880" w:type="dxa"/>
          </w:tcPr>
          <w:p w:rsidR="00CE5257" w:rsidRPr="00B32C15" w:rsidRDefault="00CE5257">
            <w:pPr>
              <w:pStyle w:val="NormalWeb"/>
              <w:spacing w:before="0" w:beforeAutospacing="0" w:after="0" w:afterAutospacing="0"/>
              <w:jc w:val="center"/>
              <w:rPr>
                <w:rFonts w:asciiTheme="majorHAnsi" w:hAnsiTheme="majorHAnsi"/>
                <w:color w:val="000000"/>
                <w:sz w:val="12"/>
              </w:rPr>
            </w:pPr>
          </w:p>
          <w:p w:rsidR="00CE5257" w:rsidRPr="00125D1C" w:rsidRDefault="00720AA1">
            <w:pPr>
              <w:pStyle w:val="NormalWeb"/>
              <w:spacing w:before="0" w:beforeAutospacing="0" w:after="0" w:afterAutospacing="0"/>
              <w:jc w:val="center"/>
              <w:rPr>
                <w:rFonts w:asciiTheme="majorHAnsi" w:hAnsiTheme="majorHAnsi"/>
                <w:color w:val="000000"/>
                <w:sz w:val="12"/>
              </w:rPr>
            </w:pPr>
            <w:r>
              <w:rPr>
                <w:rFonts w:asciiTheme="majorHAnsi" w:hAnsiTheme="majorHAnsi"/>
                <w:noProof/>
                <w:color w:val="000000"/>
                <w:sz w:val="12"/>
              </w:rPr>
              <w:drawing>
                <wp:inline distT="0" distB="0" distL="0" distR="0">
                  <wp:extent cx="1571625" cy="1060847"/>
                  <wp:effectExtent l="25400" t="0" r="3175" b="0"/>
                  <wp:docPr id="19" name="Picture 6" descr=":::Pictures:IMG_4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s:IMG_4196.jpg"/>
                          <pic:cNvPicPr>
                            <a:picLocks noChangeAspect="1" noChangeArrowheads="1"/>
                          </pic:cNvPicPr>
                        </pic:nvPicPr>
                        <pic:blipFill>
                          <a:blip r:embed="rId8"/>
                          <a:srcRect l="-2052" r="-509"/>
                          <a:stretch>
                            <a:fillRect/>
                          </a:stretch>
                        </pic:blipFill>
                        <pic:spPr bwMode="auto">
                          <a:xfrm>
                            <a:off x="0" y="0"/>
                            <a:ext cx="1571428" cy="1060714"/>
                          </a:xfrm>
                          <a:prstGeom prst="rect">
                            <a:avLst/>
                          </a:prstGeom>
                          <a:noFill/>
                          <a:ln w="9525">
                            <a:noFill/>
                            <a:miter lim="800000"/>
                            <a:headEnd/>
                            <a:tailEnd/>
                          </a:ln>
                        </pic:spPr>
                      </pic:pic>
                    </a:graphicData>
                  </a:graphic>
                </wp:inline>
              </w:drawing>
            </w:r>
          </w:p>
        </w:tc>
        <w:tc>
          <w:tcPr>
            <w:tcW w:w="2610" w:type="dxa"/>
          </w:tcPr>
          <w:p w:rsidR="00CE5257" w:rsidRPr="00B32C15" w:rsidRDefault="00CE5257" w:rsidP="00CA3370">
            <w:pPr>
              <w:pStyle w:val="NormalWeb"/>
              <w:spacing w:before="0" w:beforeAutospacing="0" w:after="0" w:afterAutospacing="0"/>
              <w:rPr>
                <w:rFonts w:asciiTheme="majorHAnsi" w:hAnsiTheme="majorHAnsi"/>
                <w:color w:val="000000"/>
                <w:sz w:val="12"/>
              </w:rPr>
            </w:pPr>
          </w:p>
          <w:p w:rsidR="00CE5257" w:rsidRPr="00864737" w:rsidRDefault="00864737">
            <w:pPr>
              <w:pStyle w:val="NormalWeb"/>
              <w:spacing w:before="0" w:beforeAutospacing="0" w:after="0" w:afterAutospacing="0"/>
              <w:jc w:val="center"/>
              <w:rPr>
                <w:rFonts w:asciiTheme="majorHAnsi" w:hAnsiTheme="majorHAnsi"/>
                <w:color w:val="000000"/>
                <w:sz w:val="12"/>
              </w:rPr>
            </w:pPr>
            <w:r w:rsidRPr="00864737">
              <w:rPr>
                <w:rFonts w:asciiTheme="majorHAnsi" w:hAnsiTheme="majorHAnsi"/>
                <w:noProof/>
                <w:color w:val="000000"/>
                <w:sz w:val="12"/>
              </w:rPr>
              <w:drawing>
                <wp:inline distT="0" distB="0" distL="0" distR="0">
                  <wp:extent cx="1459865" cy="1082867"/>
                  <wp:effectExtent l="25400" t="0" r="0" b="0"/>
                  <wp:docPr id="1" name="Picture 5" descr=":::Pictures:IMG_4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s:IMG_4199.jpg"/>
                          <pic:cNvPicPr>
                            <a:picLocks noChangeAspect="1" noChangeArrowheads="1"/>
                          </pic:cNvPicPr>
                        </pic:nvPicPr>
                        <pic:blipFill>
                          <a:blip r:embed="rId9"/>
                          <a:srcRect l="3077" t="4487" r="3592" b="8974"/>
                          <a:stretch>
                            <a:fillRect/>
                          </a:stretch>
                        </pic:blipFill>
                        <pic:spPr bwMode="auto">
                          <a:xfrm>
                            <a:off x="0" y="0"/>
                            <a:ext cx="1459664" cy="1082718"/>
                          </a:xfrm>
                          <a:prstGeom prst="rect">
                            <a:avLst/>
                          </a:prstGeom>
                          <a:noFill/>
                          <a:ln w="9525">
                            <a:noFill/>
                            <a:miter lim="800000"/>
                            <a:headEnd/>
                            <a:tailEnd/>
                          </a:ln>
                        </pic:spPr>
                      </pic:pic>
                    </a:graphicData>
                  </a:graphic>
                </wp:inline>
              </w:drawing>
            </w:r>
          </w:p>
        </w:tc>
      </w:tr>
    </w:tbl>
    <w:p w:rsidR="00CE5257" w:rsidRPr="005C0202" w:rsidRDefault="00B5419A" w:rsidP="005C0202">
      <w:pPr>
        <w:spacing w:before="60" w:after="40"/>
        <w:rPr>
          <w:rFonts w:asciiTheme="majorHAnsi" w:hAnsiTheme="majorHAnsi"/>
          <w:b/>
          <w:color w:val="4A2565"/>
          <w:sz w:val="26"/>
          <w:szCs w:val="28"/>
        </w:rPr>
      </w:pPr>
      <w:r w:rsidRPr="005C0202">
        <w:rPr>
          <w:rFonts w:ascii="Calibri" w:hAnsi="Calibri" w:cs="Arial"/>
          <w:b/>
          <w:color w:val="4A2565"/>
          <w:sz w:val="26"/>
          <w:szCs w:val="22"/>
          <w:lang w:val="es-ES_tradnl"/>
        </w:rPr>
        <w:t>¿Qué sucede?</w:t>
      </w:r>
    </w:p>
    <w:p w:rsidR="00B5419A" w:rsidRDefault="00B5419A" w:rsidP="00B5419A">
      <w:pPr>
        <w:rPr>
          <w:rFonts w:ascii="Calibri" w:hAnsi="Calibri" w:cs="Arial"/>
          <w:color w:val="000000"/>
          <w:lang w:val="es-ES_tradnl"/>
        </w:rPr>
      </w:pPr>
      <w:r w:rsidRPr="00785CCC">
        <w:rPr>
          <w:rFonts w:ascii="Calibri" w:hAnsi="Calibri" w:cs="Arial"/>
          <w:color w:val="000000"/>
          <w:lang w:val="es-ES_tradnl"/>
        </w:rPr>
        <w:t>Las hojas de cristal líquido cambian de color en respuesta a cambios de temperatura. Pueden detectar el lugar donde tu mano calentó la lámina o donde fue enfriada por el hielo. A medida que aumenta la temperatura, el color de los cristales líquidos cambia de rojo a naranja, amarillo, verde, azul y púrpura. Cada lámina detecta diferentes niveles de temperatura.</w:t>
      </w:r>
    </w:p>
    <w:p w:rsidR="001429FA" w:rsidRPr="00B5419A" w:rsidRDefault="001429FA" w:rsidP="00B5419A">
      <w:pPr>
        <w:rPr>
          <w:rFonts w:ascii="Calibri" w:hAnsi="Calibri" w:cs="Arial"/>
          <w:color w:val="000000"/>
          <w:sz w:val="8"/>
          <w:lang w:val="es-ES_tradnl"/>
        </w:rPr>
      </w:pPr>
    </w:p>
    <w:p w:rsidR="001429FA" w:rsidRPr="00B32C15" w:rsidRDefault="00B5419A" w:rsidP="001429FA">
      <w:pPr>
        <w:spacing w:after="80"/>
        <w:rPr>
          <w:rFonts w:asciiTheme="majorHAnsi" w:hAnsiTheme="majorHAnsi"/>
          <w:sz w:val="12"/>
        </w:rPr>
      </w:pPr>
      <w:r w:rsidRPr="00785CCC">
        <w:rPr>
          <w:rFonts w:ascii="Calibri" w:hAnsi="Calibri" w:cs="Arial"/>
          <w:color w:val="000000"/>
          <w:lang w:val="es-ES_tradnl"/>
        </w:rPr>
        <w:t>Los cristales líquidos representan una fase entre líquido y sólido. Las moléculas de cristal líquido pueden moverse de forma independiente como en un líquido, pero siguen estando algo organizadas, como en un cristal (sólido).</w:t>
      </w:r>
      <w:r w:rsidR="008D1B36">
        <w:rPr>
          <w:rFonts w:asciiTheme="majorHAnsi" w:hAnsiTheme="majorHAnsi"/>
        </w:rPr>
        <w:t xml:space="preserve"> </w:t>
      </w:r>
    </w:p>
    <w:tbl>
      <w:tblPr>
        <w:tblW w:w="0" w:type="auto"/>
        <w:tblLayout w:type="fixed"/>
        <w:tblLook w:val="01E0"/>
      </w:tblPr>
      <w:tblGrid>
        <w:gridCol w:w="7308"/>
        <w:gridCol w:w="3060"/>
      </w:tblGrid>
      <w:tr w:rsidR="00CE5257" w:rsidRPr="00B32C15">
        <w:trPr>
          <w:trHeight w:val="2178"/>
        </w:trPr>
        <w:tc>
          <w:tcPr>
            <w:tcW w:w="7308" w:type="dxa"/>
          </w:tcPr>
          <w:p w:rsidR="00CE5257" w:rsidRPr="005C0202" w:rsidRDefault="00B5419A" w:rsidP="005C0202">
            <w:pPr>
              <w:pStyle w:val="Heading2"/>
              <w:spacing w:before="60" w:after="40"/>
              <w:rPr>
                <w:rFonts w:asciiTheme="majorHAnsi" w:hAnsiTheme="majorHAnsi"/>
                <w:sz w:val="26"/>
              </w:rPr>
            </w:pPr>
            <w:r w:rsidRPr="005C0202">
              <w:rPr>
                <w:rFonts w:ascii="Calibri" w:hAnsi="Calibri" w:cs="Arial"/>
                <w:sz w:val="26"/>
                <w:szCs w:val="22"/>
                <w:lang w:val="es-ES_tradnl"/>
              </w:rPr>
              <w:t>Ahora intenta lo siguient</w:t>
            </w:r>
            <w:r w:rsidR="005C0202">
              <w:rPr>
                <w:rFonts w:ascii="Calibri" w:hAnsi="Calibri" w:cs="Arial"/>
                <w:sz w:val="26"/>
                <w:szCs w:val="22"/>
                <w:lang w:val="es-ES_tradnl"/>
              </w:rPr>
              <w:t xml:space="preserve">e… </w:t>
            </w:r>
          </w:p>
          <w:p w:rsidR="00D023BB" w:rsidRPr="00B5419A" w:rsidRDefault="00B5419A" w:rsidP="00171CD1">
            <w:pPr>
              <w:pStyle w:val="ListNumber"/>
              <w:numPr>
                <w:ilvl w:val="0"/>
                <w:numId w:val="19"/>
              </w:numPr>
              <w:spacing w:before="0" w:after="0"/>
              <w:rPr>
                <w:rFonts w:asciiTheme="majorHAnsi" w:hAnsiTheme="majorHAnsi"/>
              </w:rPr>
            </w:pPr>
            <w:r w:rsidRPr="00B5419A">
              <w:rPr>
                <w:rFonts w:ascii="Calibri" w:hAnsi="Calibri" w:cs="Arial"/>
                <w:color w:val="000000"/>
                <w:lang w:val="es-ES_tradnl"/>
              </w:rPr>
              <w:t xml:space="preserve">Quita la pantalla de cristal líquido (LCD) de una calculadora. </w:t>
            </w:r>
          </w:p>
          <w:p w:rsidR="005E7F3D" w:rsidRPr="00B5419A" w:rsidRDefault="00B5419A" w:rsidP="00B5419A">
            <w:pPr>
              <w:pStyle w:val="ListNumber"/>
              <w:numPr>
                <w:ilvl w:val="0"/>
                <w:numId w:val="19"/>
              </w:numPr>
              <w:spacing w:before="0" w:after="0"/>
              <w:rPr>
                <w:rFonts w:asciiTheme="majorHAnsi" w:hAnsiTheme="majorHAnsi"/>
              </w:rPr>
            </w:pPr>
            <w:r w:rsidRPr="00785CCC">
              <w:rPr>
                <w:rFonts w:ascii="Calibri" w:hAnsi="Calibri" w:cs="Arial"/>
                <w:color w:val="000000"/>
                <w:lang w:val="es-ES_tradnl"/>
              </w:rPr>
              <w:t>Mira de cerca en la parte delantera de la cinta de plástico conectada a la pantalla LCD.</w:t>
            </w:r>
            <w:r>
              <w:rPr>
                <w:rFonts w:ascii="Calibri" w:hAnsi="Calibri" w:cs="Arial"/>
                <w:color w:val="000000"/>
                <w:lang w:val="es-ES_tradnl"/>
              </w:rPr>
              <w:t xml:space="preserve"> </w:t>
            </w:r>
            <w:r w:rsidRPr="00785CCC">
              <w:rPr>
                <w:rFonts w:ascii="Calibri" w:hAnsi="Calibri" w:cs="Arial"/>
                <w:color w:val="000000"/>
                <w:lang w:val="es-ES_tradnl"/>
              </w:rPr>
              <w:t>En el borde inferior, hay un área de contacto expuesta con bandas metálicas</w:t>
            </w:r>
            <w:r>
              <w:rPr>
                <w:rFonts w:asciiTheme="majorHAnsi" w:hAnsiTheme="majorHAnsi"/>
              </w:rPr>
              <w:t>.</w:t>
            </w:r>
          </w:p>
          <w:p w:rsidR="00AB49DC" w:rsidRDefault="00B5419A" w:rsidP="006D6621">
            <w:pPr>
              <w:pStyle w:val="ListNumber"/>
              <w:numPr>
                <w:ilvl w:val="0"/>
                <w:numId w:val="19"/>
              </w:numPr>
              <w:spacing w:before="0" w:after="0"/>
              <w:rPr>
                <w:rFonts w:asciiTheme="majorHAnsi" w:hAnsiTheme="majorHAnsi"/>
              </w:rPr>
            </w:pPr>
            <w:r w:rsidRPr="00785CCC">
              <w:rPr>
                <w:rFonts w:ascii="Calibri" w:hAnsi="Calibri" w:cs="Arial"/>
                <w:color w:val="000000"/>
                <w:lang w:val="es-ES_tradnl"/>
              </w:rPr>
              <w:t>Coloca uno de los cables del conector de la batería en el área de contacto expuesto. Lentamente, trata de pasar el otro cable a lo largo del resto de la zona de contacto. ¿Qué sucede?</w:t>
            </w:r>
            <w:r>
              <w:rPr>
                <w:rFonts w:ascii="Calibri" w:hAnsi="Calibri" w:cs="Arial"/>
                <w:color w:val="000000"/>
                <w:lang w:val="es-ES_tradnl"/>
              </w:rPr>
              <w:t xml:space="preserve"> </w:t>
            </w:r>
          </w:p>
          <w:p w:rsidR="00CE5257" w:rsidRPr="005C0202" w:rsidRDefault="00B5419A" w:rsidP="005C0202">
            <w:pPr>
              <w:pStyle w:val="Heading2"/>
              <w:spacing w:before="60" w:after="40"/>
              <w:rPr>
                <w:rFonts w:asciiTheme="majorHAnsi" w:hAnsiTheme="majorHAnsi"/>
                <w:sz w:val="26"/>
              </w:rPr>
            </w:pPr>
            <w:r w:rsidRPr="005C0202">
              <w:rPr>
                <w:rFonts w:ascii="Calibri" w:hAnsi="Calibri" w:cs="Arial"/>
                <w:sz w:val="26"/>
                <w:szCs w:val="22"/>
                <w:lang w:val="es-ES_tradnl"/>
              </w:rPr>
              <w:t>¿Qué sucede?</w:t>
            </w:r>
            <w:r w:rsidRPr="005C0202">
              <w:rPr>
                <w:rFonts w:ascii="Calibri" w:hAnsi="Calibri" w:cs="Arial"/>
                <w:b w:val="0"/>
                <w:sz w:val="26"/>
                <w:szCs w:val="22"/>
                <w:lang w:val="es-ES_tradnl"/>
              </w:rPr>
              <w:t xml:space="preserve"> </w:t>
            </w:r>
          </w:p>
        </w:tc>
        <w:tc>
          <w:tcPr>
            <w:tcW w:w="3060" w:type="dxa"/>
          </w:tcPr>
          <w:p w:rsidR="00CE5257" w:rsidRPr="00BB676A" w:rsidRDefault="00CE5257" w:rsidP="00CE5257">
            <w:pPr>
              <w:pStyle w:val="NormalWeb"/>
              <w:spacing w:before="0" w:beforeAutospacing="0" w:after="0" w:afterAutospacing="0"/>
              <w:jc w:val="center"/>
              <w:rPr>
                <w:rFonts w:asciiTheme="majorHAnsi" w:hAnsiTheme="majorHAnsi"/>
                <w:color w:val="000000"/>
                <w:sz w:val="4"/>
              </w:rPr>
            </w:pPr>
          </w:p>
          <w:p w:rsidR="00CE5257" w:rsidRPr="00BB676A" w:rsidRDefault="00171CD1" w:rsidP="00CE5257">
            <w:pPr>
              <w:pStyle w:val="NormalWeb"/>
              <w:spacing w:before="0" w:beforeAutospacing="0" w:after="0" w:afterAutospacing="0"/>
              <w:jc w:val="center"/>
              <w:rPr>
                <w:rFonts w:asciiTheme="majorHAnsi" w:hAnsiTheme="majorHAnsi"/>
                <w:color w:val="000000"/>
              </w:rPr>
            </w:pPr>
            <w:r>
              <w:rPr>
                <w:rFonts w:asciiTheme="majorHAnsi" w:hAnsiTheme="majorHAnsi"/>
                <w:noProof/>
                <w:color w:val="000000"/>
              </w:rPr>
              <w:drawing>
                <wp:inline distT="0" distB="0" distL="0" distR="0">
                  <wp:extent cx="1691640" cy="1691640"/>
                  <wp:effectExtent l="25400" t="0" r="10160" b="0"/>
                  <wp:docPr id="14" name="Picture 4" descr="::::::::Desktop:IMG_4230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IMG_4230_crop.jpg"/>
                          <pic:cNvPicPr>
                            <a:picLocks noChangeAspect="1" noChangeArrowheads="1"/>
                          </pic:cNvPicPr>
                        </pic:nvPicPr>
                        <pic:blipFill>
                          <a:blip r:embed="rId10"/>
                          <a:srcRect/>
                          <a:stretch>
                            <a:fillRect/>
                          </a:stretch>
                        </pic:blipFill>
                        <pic:spPr bwMode="auto">
                          <a:xfrm>
                            <a:off x="0" y="0"/>
                            <a:ext cx="1690499" cy="1690499"/>
                          </a:xfrm>
                          <a:prstGeom prst="rect">
                            <a:avLst/>
                          </a:prstGeom>
                          <a:noFill/>
                          <a:ln w="9525">
                            <a:noFill/>
                            <a:miter lim="800000"/>
                            <a:headEnd/>
                            <a:tailEnd/>
                          </a:ln>
                        </pic:spPr>
                      </pic:pic>
                    </a:graphicData>
                  </a:graphic>
                </wp:inline>
              </w:drawing>
            </w:r>
          </w:p>
        </w:tc>
      </w:tr>
    </w:tbl>
    <w:p w:rsidR="00B5419A" w:rsidRPr="00785CCC" w:rsidRDefault="00B5419A" w:rsidP="00B5419A">
      <w:pPr>
        <w:rPr>
          <w:rFonts w:ascii="Calibri" w:hAnsi="Calibri" w:cs="Arial"/>
          <w:color w:val="000000"/>
          <w:lang w:val="es-ES_tradnl"/>
        </w:rPr>
      </w:pPr>
      <w:r w:rsidRPr="00785CCC">
        <w:rPr>
          <w:rFonts w:ascii="Calibri" w:hAnsi="Calibri" w:cs="Arial"/>
          <w:color w:val="000000"/>
          <w:lang w:val="es-ES_tradnl"/>
        </w:rPr>
        <w:t>Partes de la pantalla se iluminan cuando las tocas con los cables de la batería. Eso pasa porque los cristales líquidos en la pantalla de la calculadora cambian de color debido a su reacción a la electricidad (en lugar de temperatura). El campo eléctrico cambia la alineación de las moléculas del cristal líquido y afecta la forma en que la luz pasa a través de ellas, lo que las hace parecer negras.</w:t>
      </w:r>
    </w:p>
    <w:p w:rsidR="00171CD1" w:rsidRPr="00171CD1" w:rsidRDefault="00171CD1" w:rsidP="00171CD1">
      <w:pPr>
        <w:rPr>
          <w:rFonts w:asciiTheme="majorHAnsi" w:hAnsiTheme="majorHAnsi"/>
          <w:color w:val="000000"/>
          <w:sz w:val="8"/>
          <w:szCs w:val="22"/>
        </w:rPr>
      </w:pPr>
    </w:p>
    <w:p w:rsidR="00CE5257" w:rsidRPr="005C0202" w:rsidRDefault="00B5419A" w:rsidP="00171CD1">
      <w:pPr>
        <w:rPr>
          <w:rFonts w:ascii="Calibri" w:hAnsi="Calibri" w:cs="Arial"/>
          <w:color w:val="000000"/>
          <w:lang w:val="es-ES_tradnl"/>
        </w:rPr>
      </w:pPr>
      <w:r w:rsidRPr="00785CCC">
        <w:rPr>
          <w:rFonts w:ascii="Calibri" w:hAnsi="Calibri" w:cs="Arial"/>
          <w:color w:val="000000"/>
          <w:lang w:val="es-ES_tradnl"/>
        </w:rPr>
        <w:t>Cada banda metálica delgada en la cinta dirige electricidad a través de una pequeña región de la pantalla, permitiéndote controlar cuáles partes de la pantalla se vuelven negras utilizando la batería y los cables. Cuando la calculadora está armada, tú diriges la electricidad al apretar los botones</w:t>
      </w:r>
    </w:p>
    <w:p w:rsidR="00CE5257" w:rsidRPr="00B32C15" w:rsidRDefault="00B5419A" w:rsidP="005C0202">
      <w:pPr>
        <w:pStyle w:val="Heading2"/>
        <w:spacing w:before="60" w:after="40"/>
        <w:rPr>
          <w:rFonts w:asciiTheme="majorHAnsi" w:hAnsiTheme="majorHAnsi"/>
        </w:rPr>
      </w:pPr>
      <w:r w:rsidRPr="00B5419A">
        <w:rPr>
          <w:rFonts w:ascii="Calibri" w:hAnsi="Calibri" w:cs="Arial"/>
          <w:szCs w:val="22"/>
          <w:lang w:val="es-ES_tradnl"/>
        </w:rPr>
        <w:t>¿Por qué es nanotecnología?</w:t>
      </w:r>
    </w:p>
    <w:tbl>
      <w:tblPr>
        <w:tblW w:w="0" w:type="auto"/>
        <w:tblLayout w:type="fixed"/>
        <w:tblLook w:val="00BF"/>
      </w:tblPr>
      <w:tblGrid>
        <w:gridCol w:w="2718"/>
        <w:gridCol w:w="7650"/>
      </w:tblGrid>
      <w:tr w:rsidR="00CE5257" w:rsidRPr="00B32C15">
        <w:tc>
          <w:tcPr>
            <w:tcW w:w="2718" w:type="dxa"/>
          </w:tcPr>
          <w:p w:rsidR="00CE5257" w:rsidRPr="00B32C15" w:rsidRDefault="00CE5257" w:rsidP="00CE5257">
            <w:pPr>
              <w:pStyle w:val="NormalWeb"/>
              <w:spacing w:before="0" w:beforeAutospacing="0" w:after="0" w:afterAutospacing="0"/>
              <w:jc w:val="center"/>
              <w:rPr>
                <w:rFonts w:asciiTheme="majorHAnsi" w:hAnsiTheme="majorHAnsi"/>
                <w:color w:val="000000"/>
                <w:sz w:val="2"/>
              </w:rPr>
            </w:pPr>
          </w:p>
          <w:p w:rsidR="00CE5257" w:rsidRPr="00B32C15" w:rsidRDefault="002C283F" w:rsidP="002C283F">
            <w:pPr>
              <w:pStyle w:val="NormalWeb"/>
              <w:spacing w:before="0" w:beforeAutospacing="0" w:after="0" w:afterAutospacing="0"/>
              <w:rPr>
                <w:rFonts w:asciiTheme="majorHAnsi" w:hAnsiTheme="majorHAnsi"/>
                <w:color w:val="000000"/>
              </w:rPr>
            </w:pPr>
            <w:r>
              <w:rPr>
                <w:rFonts w:asciiTheme="majorHAnsi" w:hAnsiTheme="majorHAnsi"/>
                <w:noProof/>
                <w:color w:val="000000"/>
              </w:rPr>
              <w:drawing>
                <wp:inline distT="0" distB="0" distL="0" distR="0">
                  <wp:extent cx="1635286" cy="1196340"/>
                  <wp:effectExtent l="25400" t="0" r="0" b="0"/>
                  <wp:docPr id="2" name="Picture 1" descr=":images:laptop_whatisnano_08_2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laptop_whatisnano_08_21r.jpg"/>
                          <pic:cNvPicPr>
                            <a:picLocks noChangeAspect="1" noChangeArrowheads="1"/>
                          </pic:cNvPicPr>
                        </pic:nvPicPr>
                        <pic:blipFill>
                          <a:blip r:embed="rId11"/>
                          <a:srcRect l="4321" t="5907" r="4321" b="2954"/>
                          <a:stretch>
                            <a:fillRect/>
                          </a:stretch>
                        </pic:blipFill>
                        <pic:spPr bwMode="auto">
                          <a:xfrm>
                            <a:off x="0" y="0"/>
                            <a:ext cx="1636317" cy="1197094"/>
                          </a:xfrm>
                          <a:prstGeom prst="rect">
                            <a:avLst/>
                          </a:prstGeom>
                          <a:noFill/>
                          <a:ln w="9525">
                            <a:noFill/>
                            <a:miter lim="800000"/>
                            <a:headEnd/>
                            <a:tailEnd/>
                          </a:ln>
                        </pic:spPr>
                      </pic:pic>
                    </a:graphicData>
                  </a:graphic>
                </wp:inline>
              </w:drawing>
            </w:r>
          </w:p>
          <w:p w:rsidR="00CE5257" w:rsidRPr="005C0202" w:rsidRDefault="00B5419A" w:rsidP="00B5419A">
            <w:pPr>
              <w:jc w:val="center"/>
              <w:rPr>
                <w:rFonts w:ascii="Calibri" w:hAnsi="Calibri" w:cs="Arial"/>
                <w:b/>
                <w:color w:val="000000"/>
                <w:sz w:val="21"/>
                <w:lang w:val="es-ES_tradnl"/>
              </w:rPr>
            </w:pPr>
            <w:r w:rsidRPr="005C0202">
              <w:rPr>
                <w:rFonts w:ascii="Calibri" w:hAnsi="Calibri" w:cs="Arial"/>
                <w:b/>
                <w:color w:val="000000"/>
                <w:sz w:val="21"/>
                <w:lang w:val="es-ES_tradnl"/>
              </w:rPr>
              <w:t>Computadora portátil con pantalla de cristal líquido</w:t>
            </w:r>
          </w:p>
        </w:tc>
        <w:tc>
          <w:tcPr>
            <w:tcW w:w="7650" w:type="dxa"/>
          </w:tcPr>
          <w:p w:rsidR="00CE5257" w:rsidRPr="005C0202" w:rsidRDefault="005C0202" w:rsidP="005C0202">
            <w:pPr>
              <w:rPr>
                <w:rFonts w:ascii="Calibri" w:hAnsi="Calibri" w:cs="Arial"/>
                <w:color w:val="000000"/>
                <w:lang w:val="es-ES_tradnl"/>
              </w:rPr>
            </w:pPr>
            <w:r w:rsidRPr="00785CCC">
              <w:rPr>
                <w:rFonts w:ascii="Calibri" w:hAnsi="Calibri" w:cs="Arial"/>
                <w:b/>
                <w:color w:val="000000"/>
                <w:lang w:val="es-ES_tradnl"/>
              </w:rPr>
              <w:t>El comportamiento de un material en la macroescala es afectado por su estructura en la nanoescala.</w:t>
            </w:r>
            <w:r>
              <w:rPr>
                <w:rFonts w:ascii="Calibri" w:hAnsi="Calibri" w:cs="Arial"/>
                <w:b/>
                <w:color w:val="000000"/>
                <w:lang w:val="es-ES_tradnl"/>
              </w:rPr>
              <w:t xml:space="preserve"> </w:t>
            </w:r>
            <w:r w:rsidRPr="00785CCC">
              <w:rPr>
                <w:rFonts w:ascii="Calibri" w:hAnsi="Calibri" w:cs="Arial"/>
                <w:color w:val="000000"/>
                <w:lang w:val="es-ES_tradnl"/>
              </w:rPr>
              <w:t>Los cambios en la estructura molecular de un material son demasiado pequeños para ser vistos directamente, sin embargo a veces podemos observar los cambios correspondientes en las propiedades del material. En esta actividad los cristales líquidos cambian de color debido al cambio en la disposición de sus moléculas en la nanoescala.</w:t>
            </w:r>
          </w:p>
          <w:p w:rsidR="00CE5257" w:rsidRPr="006D6621" w:rsidRDefault="00CE5257" w:rsidP="00CE5257">
            <w:pPr>
              <w:pStyle w:val="NormalWeb"/>
              <w:spacing w:before="0" w:beforeAutospacing="0" w:after="0" w:afterAutospacing="0"/>
              <w:rPr>
                <w:rFonts w:asciiTheme="majorHAnsi" w:hAnsiTheme="majorHAnsi"/>
                <w:sz w:val="8"/>
              </w:rPr>
            </w:pPr>
          </w:p>
          <w:p w:rsidR="00CE5257" w:rsidRPr="00B32C15" w:rsidRDefault="005C0202" w:rsidP="008B00BF">
            <w:pPr>
              <w:pStyle w:val="NormalWeb"/>
              <w:spacing w:before="0" w:beforeAutospacing="0" w:after="0" w:afterAutospacing="0"/>
              <w:rPr>
                <w:rFonts w:asciiTheme="majorHAnsi" w:hAnsiTheme="majorHAnsi"/>
                <w:b/>
              </w:rPr>
            </w:pPr>
            <w:r w:rsidRPr="00785CCC">
              <w:rPr>
                <w:rFonts w:ascii="Calibri" w:hAnsi="Calibri"/>
                <w:color w:val="000000"/>
                <w:lang w:val="es-ES_tradnl"/>
              </w:rPr>
              <w:t>La nanotecnología aprovecha las propiedades especiales de la nanoescala para crear nuevos materiales y dispositivos. Los cristales líquidos se usan en pantallas de teléfonos celulares, pantallas de computadoras portátiles y termómetros electrónicos. En el futuro el mismo equipo de fabricación utilizado para la manufactura de pantallas LCD podría ser transformado</w:t>
            </w:r>
            <w:r w:rsidRPr="00785CCC">
              <w:rPr>
                <w:rFonts w:ascii="Calibri" w:hAnsi="Calibri"/>
                <w:color w:val="000000"/>
                <w:sz w:val="14"/>
                <w:szCs w:val="14"/>
                <w:lang w:val="es-ES_tradnl"/>
              </w:rPr>
              <w:t xml:space="preserve"> </w:t>
            </w:r>
            <w:r w:rsidRPr="00785CCC">
              <w:rPr>
                <w:rFonts w:ascii="Calibri" w:hAnsi="Calibri"/>
                <w:color w:val="000000"/>
                <w:lang w:val="es-ES_tradnl"/>
              </w:rPr>
              <w:t>para hacer células solares de película delgada.</w:t>
            </w:r>
          </w:p>
        </w:tc>
      </w:tr>
    </w:tbl>
    <w:p w:rsidR="00CE5257" w:rsidRPr="00CA3370" w:rsidRDefault="00CE5257">
      <w:pPr>
        <w:rPr>
          <w:rFonts w:asciiTheme="majorHAnsi" w:hAnsiTheme="majorHAnsi"/>
          <w:sz w:val="24"/>
        </w:rPr>
      </w:pPr>
      <w:r w:rsidRPr="00B32C15">
        <w:rPr>
          <w:rFonts w:asciiTheme="majorHAnsi" w:hAnsiTheme="majorHAnsi"/>
          <w:color w:val="000000"/>
        </w:rPr>
        <w:br w:type="page"/>
      </w:r>
    </w:p>
    <w:p w:rsidR="005C0202" w:rsidRPr="00B32C15" w:rsidRDefault="005C0202" w:rsidP="005C0202">
      <w:pPr>
        <w:pStyle w:val="Heading2"/>
        <w:spacing w:before="0"/>
        <w:rPr>
          <w:rFonts w:asciiTheme="majorHAnsi" w:hAnsiTheme="majorHAnsi"/>
          <w:b w:val="0"/>
          <w:color w:val="000000"/>
          <w:sz w:val="22"/>
        </w:rPr>
      </w:pPr>
      <w:r w:rsidRPr="00B32C15">
        <w:rPr>
          <w:rFonts w:asciiTheme="majorHAnsi" w:hAnsiTheme="majorHAnsi"/>
        </w:rPr>
        <w:t>Learning objectives</w:t>
      </w:r>
    </w:p>
    <w:p w:rsidR="005C0202" w:rsidRPr="00B32C15" w:rsidRDefault="005C0202" w:rsidP="005C0202">
      <w:pPr>
        <w:numPr>
          <w:ilvl w:val="0"/>
          <w:numId w:val="24"/>
        </w:numPr>
        <w:spacing w:after="80"/>
        <w:rPr>
          <w:rFonts w:asciiTheme="majorHAnsi" w:hAnsiTheme="majorHAnsi"/>
        </w:rPr>
      </w:pPr>
      <w:r w:rsidRPr="00B32C15">
        <w:rPr>
          <w:rFonts w:asciiTheme="majorHAnsi" w:hAnsiTheme="majorHAnsi"/>
        </w:rPr>
        <w:t>The way a material behaves on the macroscale is affected by its structure on the nanoscale.</w:t>
      </w:r>
    </w:p>
    <w:p w:rsidR="005C0202" w:rsidRPr="00B32C15" w:rsidRDefault="005C0202" w:rsidP="005C0202">
      <w:pPr>
        <w:numPr>
          <w:ilvl w:val="0"/>
          <w:numId w:val="24"/>
        </w:numPr>
        <w:rPr>
          <w:rFonts w:asciiTheme="majorHAnsi" w:hAnsiTheme="majorHAnsi"/>
        </w:rPr>
      </w:pPr>
      <w:r w:rsidRPr="00B32C15">
        <w:rPr>
          <w:rFonts w:asciiTheme="majorHAnsi" w:hAnsiTheme="majorHAnsi"/>
          <w:color w:val="000000"/>
        </w:rPr>
        <w:t>The liquid crystals in this activity change color as a result of nanoscale shifts in the arrangement of their molecules.</w:t>
      </w:r>
    </w:p>
    <w:p w:rsidR="005C0202" w:rsidRPr="00B32C15" w:rsidRDefault="005C0202" w:rsidP="005C0202">
      <w:pPr>
        <w:pStyle w:val="Heading2"/>
        <w:spacing w:before="200" w:after="80"/>
        <w:rPr>
          <w:rFonts w:asciiTheme="majorHAnsi" w:hAnsiTheme="majorHAnsi"/>
        </w:rPr>
      </w:pPr>
      <w:r w:rsidRPr="00B32C15">
        <w:rPr>
          <w:rFonts w:asciiTheme="majorHAnsi" w:hAnsiTheme="majorHAnsi"/>
        </w:rPr>
        <w:t xml:space="preserve">Materials </w:t>
      </w:r>
    </w:p>
    <w:p w:rsidR="005C0202" w:rsidRPr="00B32C15" w:rsidRDefault="005C0202" w:rsidP="005C0202">
      <w:pPr>
        <w:pStyle w:val="ListBullet"/>
        <w:spacing w:before="0" w:after="0"/>
        <w:rPr>
          <w:rFonts w:asciiTheme="majorHAnsi" w:hAnsiTheme="majorHAnsi"/>
        </w:rPr>
      </w:pPr>
      <w:r>
        <w:rPr>
          <w:rFonts w:asciiTheme="majorHAnsi" w:hAnsiTheme="majorHAnsi"/>
        </w:rPr>
        <w:t>Assortment of l</w:t>
      </w:r>
      <w:r w:rsidRPr="00B32C15">
        <w:rPr>
          <w:rFonts w:asciiTheme="majorHAnsi" w:hAnsiTheme="majorHAnsi"/>
        </w:rPr>
        <w:t>iquid crystal sheet</w:t>
      </w:r>
      <w:r>
        <w:rPr>
          <w:rFonts w:asciiTheme="majorHAnsi" w:hAnsiTheme="majorHAnsi"/>
        </w:rPr>
        <w:t>s</w:t>
      </w:r>
    </w:p>
    <w:p w:rsidR="005C0202" w:rsidRDefault="005C0202" w:rsidP="005C0202">
      <w:pPr>
        <w:pStyle w:val="ListBullet"/>
        <w:spacing w:before="0" w:after="0"/>
        <w:rPr>
          <w:rFonts w:asciiTheme="majorHAnsi" w:hAnsiTheme="majorHAnsi"/>
        </w:rPr>
      </w:pPr>
      <w:r>
        <w:rPr>
          <w:rFonts w:asciiTheme="majorHAnsi" w:hAnsiTheme="majorHAnsi"/>
        </w:rPr>
        <w:t>Calculator</w:t>
      </w:r>
    </w:p>
    <w:p w:rsidR="005C0202" w:rsidRDefault="005C0202" w:rsidP="005C0202">
      <w:pPr>
        <w:pStyle w:val="ListBullet"/>
        <w:spacing w:before="0" w:after="0"/>
        <w:rPr>
          <w:rFonts w:asciiTheme="majorHAnsi" w:hAnsiTheme="majorHAnsi"/>
        </w:rPr>
      </w:pPr>
      <w:r>
        <w:rPr>
          <w:rFonts w:asciiTheme="majorHAnsi" w:hAnsiTheme="majorHAnsi"/>
        </w:rPr>
        <w:t>9v battery</w:t>
      </w:r>
    </w:p>
    <w:p w:rsidR="005C0202" w:rsidRPr="008D1B36" w:rsidRDefault="005C0202" w:rsidP="005C0202">
      <w:pPr>
        <w:pStyle w:val="ListBullet"/>
        <w:spacing w:before="0" w:after="0"/>
        <w:rPr>
          <w:rFonts w:asciiTheme="majorHAnsi" w:hAnsiTheme="majorHAnsi"/>
        </w:rPr>
      </w:pPr>
      <w:r>
        <w:rPr>
          <w:rFonts w:asciiTheme="majorHAnsi" w:hAnsiTheme="majorHAnsi"/>
        </w:rPr>
        <w:t>Snap connector for 9v battery</w:t>
      </w:r>
    </w:p>
    <w:p w:rsidR="005C0202" w:rsidRPr="00B32C15" w:rsidRDefault="005C0202" w:rsidP="005C0202">
      <w:pPr>
        <w:pStyle w:val="ListBullet"/>
        <w:spacing w:before="0" w:after="0"/>
        <w:rPr>
          <w:rFonts w:asciiTheme="majorHAnsi" w:hAnsiTheme="majorHAnsi"/>
        </w:rPr>
      </w:pPr>
      <w:r>
        <w:rPr>
          <w:rFonts w:asciiTheme="majorHAnsi" w:hAnsiTheme="majorHAnsi"/>
        </w:rPr>
        <w:t>Cup of ice</w:t>
      </w:r>
    </w:p>
    <w:p w:rsidR="005C0202" w:rsidRPr="00CA3370" w:rsidRDefault="005C0202" w:rsidP="005C0202">
      <w:pPr>
        <w:pStyle w:val="ListBullet"/>
        <w:numPr>
          <w:ilvl w:val="0"/>
          <w:numId w:val="0"/>
        </w:numPr>
        <w:spacing w:before="0" w:after="0"/>
        <w:ind w:left="720" w:hanging="360"/>
        <w:rPr>
          <w:rFonts w:asciiTheme="majorHAnsi" w:hAnsiTheme="majorHAnsi"/>
          <w:sz w:val="8"/>
        </w:rPr>
      </w:pPr>
    </w:p>
    <w:p w:rsidR="005C0202" w:rsidRPr="00B32C15" w:rsidRDefault="005C0202" w:rsidP="005C0202">
      <w:pPr>
        <w:pStyle w:val="ListBullet"/>
        <w:numPr>
          <w:ilvl w:val="0"/>
          <w:numId w:val="0"/>
        </w:numPr>
        <w:tabs>
          <w:tab w:val="left" w:pos="0"/>
        </w:tabs>
        <w:spacing w:before="0" w:after="0"/>
        <w:rPr>
          <w:rFonts w:asciiTheme="majorHAnsi" w:hAnsiTheme="majorHAnsi"/>
        </w:rPr>
      </w:pPr>
      <w:r w:rsidRPr="00B32C15">
        <w:rPr>
          <w:rFonts w:asciiTheme="majorHAnsi" w:hAnsiTheme="majorHAnsi"/>
        </w:rPr>
        <w:t xml:space="preserve">Liquid crystal sheets are available </w:t>
      </w:r>
      <w:r w:rsidRPr="00751D11">
        <w:rPr>
          <w:rFonts w:asciiTheme="majorHAnsi" w:hAnsiTheme="majorHAnsi"/>
        </w:rPr>
        <w:t xml:space="preserve">from </w:t>
      </w:r>
      <w:hyperlink r:id="rId12" w:history="1">
        <w:r w:rsidRPr="00751D11">
          <w:rPr>
            <w:rStyle w:val="Hyperlink"/>
            <w:rFonts w:asciiTheme="majorHAnsi" w:hAnsiTheme="majorHAnsi"/>
            <w:color w:val="auto"/>
          </w:rPr>
          <w:t>www.teachersource.com</w:t>
        </w:r>
      </w:hyperlink>
      <w:r w:rsidRPr="00B32C15">
        <w:rPr>
          <w:rFonts w:asciiTheme="majorHAnsi" w:hAnsiTheme="majorHAnsi"/>
          <w:color w:val="000000"/>
        </w:rPr>
        <w:t xml:space="preserve"> </w:t>
      </w:r>
      <w:r w:rsidRPr="00B32C15">
        <w:rPr>
          <w:rFonts w:asciiTheme="majorHAnsi" w:hAnsiTheme="majorHAnsi"/>
        </w:rPr>
        <w:t>(#</w:t>
      </w:r>
      <w:r w:rsidRPr="00B32C15">
        <w:rPr>
          <w:rFonts w:asciiTheme="majorHAnsi" w:hAnsiTheme="majorHAnsi" w:cs="Verdana"/>
          <w:color w:val="000000"/>
          <w:szCs w:val="22"/>
          <w:lang w:bidi="en-US"/>
        </w:rPr>
        <w:t>LC-</w:t>
      </w:r>
      <w:r>
        <w:rPr>
          <w:rFonts w:asciiTheme="majorHAnsi" w:hAnsiTheme="majorHAnsi" w:cs="Verdana"/>
          <w:color w:val="000000"/>
          <w:szCs w:val="22"/>
          <w:lang w:bidi="en-US"/>
        </w:rPr>
        <w:t>ASTX</w:t>
      </w:r>
      <w:r w:rsidRPr="00B32C15">
        <w:rPr>
          <w:rFonts w:asciiTheme="majorHAnsi" w:hAnsiTheme="majorHAnsi" w:cs="Verdana"/>
          <w:color w:val="000000"/>
          <w:szCs w:val="22"/>
          <w:lang w:bidi="en-US"/>
        </w:rPr>
        <w:t xml:space="preserve">, </w:t>
      </w:r>
      <w:r>
        <w:rPr>
          <w:rFonts w:asciiTheme="majorHAnsi" w:hAnsiTheme="majorHAnsi" w:cs="Verdana"/>
          <w:color w:val="000000"/>
          <w:szCs w:val="22"/>
          <w:lang w:bidi="en-US"/>
        </w:rPr>
        <w:t>assortment with different transition temperatures</w:t>
      </w:r>
      <w:r w:rsidRPr="00B32C15">
        <w:rPr>
          <w:rFonts w:asciiTheme="majorHAnsi" w:hAnsiTheme="majorHAnsi" w:cs="Verdana"/>
          <w:color w:val="000000"/>
          <w:szCs w:val="22"/>
          <w:lang w:bidi="en-US"/>
        </w:rPr>
        <w:t>).</w:t>
      </w:r>
    </w:p>
    <w:p w:rsidR="005C0202" w:rsidRPr="00CA3370" w:rsidRDefault="005C0202" w:rsidP="005C0202">
      <w:pPr>
        <w:pStyle w:val="ListBullet"/>
        <w:numPr>
          <w:ilvl w:val="0"/>
          <w:numId w:val="0"/>
        </w:numPr>
        <w:tabs>
          <w:tab w:val="left" w:pos="0"/>
        </w:tabs>
        <w:spacing w:before="0" w:after="0"/>
        <w:rPr>
          <w:rFonts w:asciiTheme="majorHAnsi" w:hAnsiTheme="majorHAnsi"/>
          <w:sz w:val="8"/>
        </w:rPr>
      </w:pPr>
    </w:p>
    <w:p w:rsidR="005C0202" w:rsidRDefault="005C0202" w:rsidP="005C0202">
      <w:pPr>
        <w:pStyle w:val="ListBullet"/>
        <w:numPr>
          <w:ilvl w:val="0"/>
          <w:numId w:val="0"/>
        </w:numPr>
        <w:tabs>
          <w:tab w:val="left" w:pos="0"/>
        </w:tabs>
        <w:spacing w:before="0"/>
        <w:rPr>
          <w:rFonts w:asciiTheme="majorHAnsi" w:hAnsiTheme="majorHAnsi"/>
        </w:rPr>
      </w:pPr>
      <w:r>
        <w:rPr>
          <w:rFonts w:asciiTheme="majorHAnsi" w:hAnsiTheme="majorHAnsi"/>
        </w:rPr>
        <w:t>The NanoDays physical kit comes with a calculator with the display already removed. To take apart your own calculator, see the instructions below, under “Notes to the presenter.” Choose a calculator with a relatively large liquid crystal display. They’re available at office supply stores and discount stores.</w:t>
      </w:r>
    </w:p>
    <w:p w:rsidR="005C0202" w:rsidRPr="00751D11" w:rsidRDefault="005C0202" w:rsidP="005C0202">
      <w:pPr>
        <w:pStyle w:val="ListBullet"/>
        <w:numPr>
          <w:ilvl w:val="0"/>
          <w:numId w:val="0"/>
        </w:numPr>
        <w:tabs>
          <w:tab w:val="left" w:pos="0"/>
        </w:tabs>
        <w:spacing w:before="0"/>
        <w:rPr>
          <w:rFonts w:asciiTheme="majorHAnsi" w:hAnsiTheme="majorHAnsi"/>
        </w:rPr>
      </w:pPr>
      <w:r>
        <w:rPr>
          <w:rFonts w:asciiTheme="majorHAnsi" w:hAnsiTheme="majorHAnsi"/>
        </w:rPr>
        <w:t xml:space="preserve">Snap connectors for 9v batteries are available from </w:t>
      </w:r>
      <w:r w:rsidRPr="008D1B36">
        <w:rPr>
          <w:rFonts w:asciiTheme="majorHAnsi" w:hAnsiTheme="majorHAnsi"/>
          <w:u w:val="single"/>
        </w:rPr>
        <w:t>www.radioshack.com</w:t>
      </w:r>
      <w:r>
        <w:rPr>
          <w:rFonts w:asciiTheme="majorHAnsi" w:hAnsiTheme="majorHAnsi"/>
        </w:rPr>
        <w:t xml:space="preserve"> (#270-324).</w:t>
      </w:r>
    </w:p>
    <w:p w:rsidR="005C0202" w:rsidRPr="003B13BF" w:rsidRDefault="005C0202" w:rsidP="005C0202">
      <w:pPr>
        <w:pStyle w:val="Heading2"/>
        <w:spacing w:before="200" w:after="80"/>
        <w:rPr>
          <w:rFonts w:asciiTheme="majorHAnsi" w:hAnsiTheme="majorHAnsi"/>
        </w:rPr>
      </w:pPr>
      <w:r w:rsidRPr="00B32C15">
        <w:rPr>
          <w:rFonts w:asciiTheme="majorHAnsi" w:hAnsiTheme="majorHAnsi"/>
        </w:rPr>
        <w:t>Notes to the presenter</w:t>
      </w:r>
    </w:p>
    <w:p w:rsidR="005C0202" w:rsidRDefault="005C0202" w:rsidP="005C0202">
      <w:pPr>
        <w:rPr>
          <w:rFonts w:asciiTheme="majorHAnsi" w:hAnsiTheme="majorHAnsi"/>
        </w:rPr>
      </w:pPr>
      <w:r w:rsidRPr="001D40CA">
        <w:rPr>
          <w:rFonts w:asciiTheme="majorHAnsi" w:hAnsiTheme="majorHAnsi"/>
          <w:b/>
        </w:rPr>
        <w:t>SAFETY: The face of the calculator display is glass. Handle it with care.</w:t>
      </w:r>
      <w:r>
        <w:rPr>
          <w:rFonts w:asciiTheme="majorHAnsi" w:hAnsiTheme="majorHAnsi"/>
        </w:rPr>
        <w:t xml:space="preserve"> Avoid letting visitors handle it. </w:t>
      </w:r>
    </w:p>
    <w:p w:rsidR="005C0202" w:rsidRPr="001D40CA" w:rsidRDefault="005C0202" w:rsidP="005C0202">
      <w:pPr>
        <w:rPr>
          <w:rFonts w:asciiTheme="majorHAnsi" w:hAnsiTheme="majorHAnsi"/>
          <w:sz w:val="8"/>
        </w:rPr>
      </w:pPr>
    </w:p>
    <w:p w:rsidR="005C0202" w:rsidRDefault="005C0202" w:rsidP="005C0202">
      <w:pPr>
        <w:rPr>
          <w:rFonts w:asciiTheme="majorHAnsi" w:hAnsiTheme="majorHAnsi"/>
        </w:rPr>
      </w:pPr>
      <w:r>
        <w:rPr>
          <w:rFonts w:asciiTheme="majorHAnsi" w:hAnsiTheme="majorHAnsi"/>
        </w:rPr>
        <w:t>Before doing this activity, fill the cup with ice. (If you don’t have ice, you can use cool water or eliminate this part of the activity.)</w:t>
      </w:r>
    </w:p>
    <w:p w:rsidR="005C0202" w:rsidRPr="002B1858" w:rsidRDefault="005C0202" w:rsidP="005C0202">
      <w:pPr>
        <w:rPr>
          <w:rFonts w:asciiTheme="majorHAnsi" w:hAnsiTheme="majorHAnsi"/>
          <w:sz w:val="8"/>
        </w:rPr>
      </w:pPr>
    </w:p>
    <w:p w:rsidR="005C0202" w:rsidRDefault="005C0202" w:rsidP="005C0202">
      <w:pPr>
        <w:rPr>
          <w:rFonts w:asciiTheme="majorHAnsi" w:hAnsiTheme="majorHAnsi"/>
        </w:rPr>
      </w:pPr>
      <w:r w:rsidRPr="00B32C15">
        <w:rPr>
          <w:rFonts w:asciiTheme="majorHAnsi" w:hAnsiTheme="majorHAnsi"/>
        </w:rPr>
        <w:t xml:space="preserve">The </w:t>
      </w:r>
      <w:r>
        <w:rPr>
          <w:rFonts w:asciiTheme="majorHAnsi" w:hAnsiTheme="majorHAnsi"/>
        </w:rPr>
        <w:t xml:space="preserve">three </w:t>
      </w:r>
      <w:r w:rsidRPr="00B32C15">
        <w:rPr>
          <w:rFonts w:asciiTheme="majorHAnsi" w:hAnsiTheme="majorHAnsi"/>
        </w:rPr>
        <w:t xml:space="preserve">liquid crystal </w:t>
      </w:r>
      <w:r>
        <w:rPr>
          <w:rFonts w:asciiTheme="majorHAnsi" w:hAnsiTheme="majorHAnsi"/>
        </w:rPr>
        <w:t>sheets are sensitive to different temperature ranges: 20</w:t>
      </w:r>
      <w:r w:rsidRPr="00B32C15">
        <w:rPr>
          <w:rFonts w:asciiTheme="majorHAnsi" w:hAnsiTheme="majorHAnsi"/>
        </w:rPr>
        <w:sym w:font="Symbol" w:char="F0B0"/>
      </w:r>
      <w:r>
        <w:rPr>
          <w:rFonts w:asciiTheme="majorHAnsi" w:hAnsiTheme="majorHAnsi"/>
        </w:rPr>
        <w:t>-25</w:t>
      </w:r>
      <w:r w:rsidRPr="00B32C15">
        <w:rPr>
          <w:rFonts w:asciiTheme="majorHAnsi" w:hAnsiTheme="majorHAnsi"/>
        </w:rPr>
        <w:sym w:font="Symbol" w:char="F0B0"/>
      </w:r>
      <w:r w:rsidRPr="00B32C15">
        <w:rPr>
          <w:rFonts w:asciiTheme="majorHAnsi" w:hAnsiTheme="majorHAnsi"/>
        </w:rPr>
        <w:t>C</w:t>
      </w:r>
      <w:r>
        <w:rPr>
          <w:rFonts w:asciiTheme="majorHAnsi" w:hAnsiTheme="majorHAnsi"/>
        </w:rPr>
        <w:t>, 25</w:t>
      </w:r>
      <w:r w:rsidRPr="00B32C15">
        <w:rPr>
          <w:rFonts w:asciiTheme="majorHAnsi" w:hAnsiTheme="majorHAnsi"/>
        </w:rPr>
        <w:sym w:font="Symbol" w:char="F0B0"/>
      </w:r>
      <w:r>
        <w:rPr>
          <w:rFonts w:asciiTheme="majorHAnsi" w:hAnsiTheme="majorHAnsi"/>
        </w:rPr>
        <w:t>-30</w:t>
      </w:r>
      <w:r w:rsidRPr="00B32C15">
        <w:rPr>
          <w:rFonts w:asciiTheme="majorHAnsi" w:hAnsiTheme="majorHAnsi"/>
        </w:rPr>
        <w:sym w:font="Symbol" w:char="F0B0"/>
      </w:r>
      <w:r>
        <w:rPr>
          <w:rFonts w:asciiTheme="majorHAnsi" w:hAnsiTheme="majorHAnsi"/>
        </w:rPr>
        <w:t>C, and 30</w:t>
      </w:r>
      <w:r w:rsidRPr="00B32C15">
        <w:rPr>
          <w:rFonts w:asciiTheme="majorHAnsi" w:hAnsiTheme="majorHAnsi"/>
        </w:rPr>
        <w:sym w:font="Symbol" w:char="F0B0"/>
      </w:r>
      <w:r>
        <w:rPr>
          <w:rFonts w:asciiTheme="majorHAnsi" w:hAnsiTheme="majorHAnsi"/>
        </w:rPr>
        <w:t>-35</w:t>
      </w:r>
      <w:r w:rsidRPr="00B32C15">
        <w:rPr>
          <w:rFonts w:asciiTheme="majorHAnsi" w:hAnsiTheme="majorHAnsi"/>
        </w:rPr>
        <w:sym w:font="Symbol" w:char="F0B0"/>
      </w:r>
      <w:r>
        <w:rPr>
          <w:rFonts w:asciiTheme="majorHAnsi" w:hAnsiTheme="majorHAnsi"/>
        </w:rPr>
        <w:t>C.</w:t>
      </w:r>
      <w:r w:rsidRPr="00B32C15">
        <w:rPr>
          <w:rFonts w:asciiTheme="majorHAnsi" w:hAnsiTheme="majorHAnsi"/>
        </w:rPr>
        <w:t xml:space="preserve"> If you </w:t>
      </w:r>
      <w:r>
        <w:rPr>
          <w:rFonts w:asciiTheme="majorHAnsi" w:hAnsiTheme="majorHAnsi"/>
        </w:rPr>
        <w:t>can’t see a reaction o</w:t>
      </w:r>
      <w:r w:rsidRPr="00B32C15">
        <w:rPr>
          <w:rFonts w:asciiTheme="majorHAnsi" w:hAnsiTheme="majorHAnsi"/>
        </w:rPr>
        <w:t xml:space="preserve">n </w:t>
      </w:r>
      <w:r>
        <w:rPr>
          <w:rFonts w:asciiTheme="majorHAnsi" w:hAnsiTheme="majorHAnsi"/>
        </w:rPr>
        <w:t xml:space="preserve">one of </w:t>
      </w:r>
      <w:r w:rsidRPr="00B32C15">
        <w:rPr>
          <w:rFonts w:asciiTheme="majorHAnsi" w:hAnsiTheme="majorHAnsi"/>
        </w:rPr>
        <w:t>the s</w:t>
      </w:r>
      <w:r>
        <w:rPr>
          <w:rFonts w:asciiTheme="majorHAnsi" w:hAnsiTheme="majorHAnsi"/>
        </w:rPr>
        <w:t>heets</w:t>
      </w:r>
      <w:r w:rsidRPr="00B32C15">
        <w:rPr>
          <w:rFonts w:asciiTheme="majorHAnsi" w:hAnsiTheme="majorHAnsi"/>
        </w:rPr>
        <w:t xml:space="preserve">, try </w:t>
      </w:r>
      <w:r>
        <w:rPr>
          <w:rFonts w:asciiTheme="majorHAnsi" w:hAnsiTheme="majorHAnsi"/>
        </w:rPr>
        <w:t>holding</w:t>
      </w:r>
      <w:r w:rsidRPr="00B32C15">
        <w:rPr>
          <w:rFonts w:asciiTheme="majorHAnsi" w:hAnsiTheme="majorHAnsi"/>
        </w:rPr>
        <w:t xml:space="preserve"> the liquid crystal against a cool surface and then warming it with your hands.</w:t>
      </w:r>
      <w:r w:rsidRPr="001D40CA">
        <w:rPr>
          <w:rFonts w:asciiTheme="majorHAnsi" w:hAnsiTheme="majorHAnsi"/>
        </w:rPr>
        <w:t xml:space="preserve"> </w:t>
      </w:r>
      <w:r>
        <w:rPr>
          <w:rFonts w:asciiTheme="majorHAnsi" w:hAnsiTheme="majorHAnsi"/>
        </w:rPr>
        <w:t>(You can warm your hands by rubbing them together.)</w:t>
      </w:r>
    </w:p>
    <w:p w:rsidR="005C0202" w:rsidRPr="003B13BF" w:rsidRDefault="005C0202" w:rsidP="005C0202">
      <w:pPr>
        <w:rPr>
          <w:rFonts w:asciiTheme="majorHAnsi" w:hAnsiTheme="majorHAnsi"/>
          <w:sz w:val="8"/>
        </w:rPr>
      </w:pPr>
    </w:p>
    <w:p w:rsidR="005C0202" w:rsidRDefault="005C0202" w:rsidP="005C0202">
      <w:pPr>
        <w:rPr>
          <w:rFonts w:asciiTheme="majorHAnsi" w:hAnsiTheme="majorHAnsi"/>
        </w:rPr>
      </w:pPr>
      <w:r>
        <w:rPr>
          <w:rFonts w:asciiTheme="majorHAnsi" w:hAnsiTheme="majorHAnsi"/>
        </w:rPr>
        <w:t xml:space="preserve">The contact area for the liquid crystal display is at the bottom edge of the plastic strip attached to the screen. If you have trouble getting numbers to appear on the screen, be sure the battery wires are touching the </w:t>
      </w:r>
      <w:r w:rsidRPr="00171CD1">
        <w:rPr>
          <w:rFonts w:asciiTheme="majorHAnsi" w:hAnsiTheme="majorHAnsi"/>
          <w:i/>
        </w:rPr>
        <w:t>exposed</w:t>
      </w:r>
      <w:r>
        <w:rPr>
          <w:rFonts w:asciiTheme="majorHAnsi" w:hAnsiTheme="majorHAnsi"/>
        </w:rPr>
        <w:t xml:space="preserve"> part of the display wires on the front side of the plastic ribbon. The exposed part has no coating over the metallic stripes. To get the display to work, the</w:t>
      </w:r>
      <w:r w:rsidRPr="00AB49DC">
        <w:rPr>
          <w:rFonts w:asciiTheme="majorHAnsi" w:hAnsiTheme="majorHAnsi"/>
        </w:rPr>
        <w:t xml:space="preserve"> wires need to touch two different metallic stripes. </w:t>
      </w:r>
      <w:r>
        <w:rPr>
          <w:rFonts w:asciiTheme="majorHAnsi" w:hAnsiTheme="majorHAnsi"/>
        </w:rPr>
        <w:t>For children and individuals with limited dexterity, you may demonstrate the application of electricity to the LCD.</w:t>
      </w:r>
    </w:p>
    <w:p w:rsidR="005C0202" w:rsidRPr="009A4102" w:rsidRDefault="005C0202" w:rsidP="005C0202">
      <w:pPr>
        <w:rPr>
          <w:rFonts w:asciiTheme="majorHAnsi" w:hAnsiTheme="majorHAnsi"/>
          <w:sz w:val="8"/>
        </w:rPr>
      </w:pPr>
    </w:p>
    <w:p w:rsidR="005C0202" w:rsidRDefault="005C0202" w:rsidP="005C0202">
      <w:pPr>
        <w:rPr>
          <w:rFonts w:asciiTheme="majorHAnsi" w:hAnsiTheme="majorHAnsi"/>
        </w:rPr>
      </w:pPr>
      <w:r w:rsidRPr="00AB49DC">
        <w:rPr>
          <w:rFonts w:asciiTheme="majorHAnsi" w:hAnsiTheme="majorHAnsi"/>
        </w:rPr>
        <w:t>Do not allow the battery wires to touch each other, as that will drain your battery.</w:t>
      </w:r>
      <w:r>
        <w:rPr>
          <w:rFonts w:asciiTheme="majorHAnsi" w:hAnsiTheme="majorHAnsi"/>
        </w:rPr>
        <w:t xml:space="preserve"> When you store the kit, remove the snap connector from the battery.</w:t>
      </w:r>
    </w:p>
    <w:p w:rsidR="005C0202" w:rsidRPr="003B13BF" w:rsidRDefault="005C0202" w:rsidP="005C0202">
      <w:pPr>
        <w:rPr>
          <w:rFonts w:asciiTheme="majorHAnsi" w:hAnsiTheme="majorHAnsi"/>
          <w:sz w:val="8"/>
        </w:rPr>
      </w:pPr>
    </w:p>
    <w:p w:rsidR="005C0202" w:rsidRPr="00B32C15" w:rsidRDefault="005C0202" w:rsidP="005C0202">
      <w:pPr>
        <w:rPr>
          <w:rFonts w:asciiTheme="majorHAnsi" w:hAnsiTheme="majorHAnsi"/>
        </w:rPr>
      </w:pPr>
      <w:r>
        <w:rPr>
          <w:rFonts w:asciiTheme="majorHAnsi" w:hAnsiTheme="majorHAnsi"/>
        </w:rPr>
        <w:t xml:space="preserve">The display has already been removed from the calculator that is provided in the physical NanoDays kit. </w:t>
      </w:r>
      <w:r w:rsidRPr="00AB49DC">
        <w:rPr>
          <w:rFonts w:asciiTheme="majorHAnsi" w:hAnsiTheme="majorHAnsi"/>
        </w:rPr>
        <w:t>To remove the screen from a calculator yourself, use a small screwdriver to remove the screws in bac</w:t>
      </w:r>
      <w:r>
        <w:rPr>
          <w:rFonts w:asciiTheme="majorHAnsi" w:hAnsiTheme="majorHAnsi"/>
        </w:rPr>
        <w:t>k of the calculator. P</w:t>
      </w:r>
      <w:r w:rsidRPr="00AB49DC">
        <w:rPr>
          <w:rFonts w:asciiTheme="majorHAnsi" w:hAnsiTheme="majorHAnsi"/>
        </w:rPr>
        <w:t xml:space="preserve">ull apart the front and back of the </w:t>
      </w:r>
      <w:r>
        <w:rPr>
          <w:rFonts w:asciiTheme="majorHAnsi" w:hAnsiTheme="majorHAnsi"/>
        </w:rPr>
        <w:t>calculator case. Carefully lift up the display inside. Peel the plastic ribbon off the circuit board</w:t>
      </w:r>
      <w:r w:rsidRPr="00AB49DC">
        <w:rPr>
          <w:rFonts w:asciiTheme="majorHAnsi" w:hAnsiTheme="majorHAnsi"/>
        </w:rPr>
        <w:t xml:space="preserve">, keeping the </w:t>
      </w:r>
      <w:r>
        <w:rPr>
          <w:rFonts w:asciiTheme="majorHAnsi" w:hAnsiTheme="majorHAnsi"/>
        </w:rPr>
        <w:t xml:space="preserve">ribbon </w:t>
      </w:r>
      <w:r w:rsidRPr="00AB49DC">
        <w:rPr>
          <w:rFonts w:asciiTheme="majorHAnsi" w:hAnsiTheme="majorHAnsi"/>
        </w:rPr>
        <w:t>attached to the display.</w:t>
      </w:r>
      <w:r>
        <w:rPr>
          <w:rFonts w:asciiTheme="majorHAnsi" w:hAnsiTheme="majorHAnsi"/>
        </w:rPr>
        <w:t xml:space="preserve"> To make it easier to peel off the ribbon, you can try warming it with a hair dryer.</w:t>
      </w:r>
    </w:p>
    <w:p w:rsidR="005C0202" w:rsidRPr="00B32C15" w:rsidRDefault="005C0202" w:rsidP="005C0202">
      <w:pPr>
        <w:pStyle w:val="Heading2"/>
        <w:spacing w:before="200" w:after="80"/>
        <w:rPr>
          <w:rFonts w:asciiTheme="majorHAnsi" w:hAnsiTheme="majorHAnsi"/>
        </w:rPr>
      </w:pPr>
      <w:r w:rsidRPr="00B32C15">
        <w:rPr>
          <w:rFonts w:asciiTheme="majorHAnsi" w:hAnsiTheme="majorHAnsi"/>
        </w:rPr>
        <w:t>Related educational resources</w:t>
      </w:r>
    </w:p>
    <w:p w:rsidR="005C0202" w:rsidRPr="00B32C15" w:rsidRDefault="005C0202" w:rsidP="005C0202">
      <w:pPr>
        <w:spacing w:after="40"/>
        <w:rPr>
          <w:rFonts w:asciiTheme="majorHAnsi" w:hAnsiTheme="majorHAnsi"/>
        </w:rPr>
      </w:pPr>
      <w:r w:rsidRPr="00B32C15">
        <w:rPr>
          <w:rFonts w:asciiTheme="majorHAnsi" w:hAnsiTheme="majorHAnsi"/>
        </w:rPr>
        <w:t xml:space="preserve">The NISE Network online catalog </w:t>
      </w:r>
      <w:r w:rsidRPr="00B32C15">
        <w:rPr>
          <w:rFonts w:asciiTheme="majorHAnsi" w:hAnsiTheme="majorHAnsi"/>
          <w:color w:val="000000"/>
        </w:rPr>
        <w:t>(</w:t>
      </w:r>
      <w:hyperlink r:id="rId13" w:history="1">
        <w:r w:rsidRPr="00B32C15">
          <w:rPr>
            <w:rStyle w:val="Hyperlink"/>
            <w:rFonts w:asciiTheme="majorHAnsi" w:hAnsiTheme="majorHAnsi"/>
            <w:color w:val="000000"/>
          </w:rPr>
          <w:t>www.nisenet.org/catalog</w:t>
        </w:r>
      </w:hyperlink>
      <w:r w:rsidRPr="00B32C15">
        <w:rPr>
          <w:rFonts w:asciiTheme="majorHAnsi" w:hAnsiTheme="majorHAnsi"/>
          <w:color w:val="000000"/>
        </w:rPr>
        <w:t xml:space="preserve">) </w:t>
      </w:r>
      <w:r w:rsidRPr="00B32C15">
        <w:rPr>
          <w:rFonts w:asciiTheme="majorHAnsi" w:hAnsiTheme="majorHAnsi"/>
        </w:rPr>
        <w:t xml:space="preserve">contains additional resources to introduce visitors to nanomaterials: </w:t>
      </w:r>
    </w:p>
    <w:p w:rsidR="005C0202" w:rsidRPr="00B32C15" w:rsidRDefault="005C0202" w:rsidP="005C0202">
      <w:pPr>
        <w:numPr>
          <w:ilvl w:val="0"/>
          <w:numId w:val="25"/>
        </w:numPr>
        <w:spacing w:after="40"/>
        <w:rPr>
          <w:rFonts w:asciiTheme="majorHAnsi" w:hAnsiTheme="majorHAnsi"/>
        </w:rPr>
      </w:pPr>
      <w:r w:rsidRPr="00B32C15">
        <w:rPr>
          <w:rFonts w:asciiTheme="majorHAnsi" w:hAnsiTheme="majorHAnsi"/>
        </w:rPr>
        <w:t xml:space="preserve">Public programs include </w:t>
      </w:r>
      <w:r w:rsidRPr="00B32C15">
        <w:rPr>
          <w:rFonts w:asciiTheme="majorHAnsi" w:hAnsiTheme="majorHAnsi"/>
          <w:i/>
        </w:rPr>
        <w:t>Aerogel,</w:t>
      </w:r>
      <w:r w:rsidRPr="00B32C15">
        <w:rPr>
          <w:rFonts w:asciiTheme="majorHAnsi" w:hAnsiTheme="majorHAnsi"/>
        </w:rPr>
        <w:t xml:space="preserve"> </w:t>
      </w:r>
      <w:r w:rsidRPr="00CA3370">
        <w:rPr>
          <w:rFonts w:asciiTheme="majorHAnsi" w:hAnsiTheme="majorHAnsi"/>
          <w:i/>
        </w:rPr>
        <w:t>Biomimicry: Synthetic Gecko Tape Through Nanomolding,</w:t>
      </w:r>
      <w:r>
        <w:rPr>
          <w:rFonts w:asciiTheme="majorHAnsi" w:hAnsiTheme="majorHAnsi"/>
        </w:rPr>
        <w:t xml:space="preserve"> </w:t>
      </w:r>
      <w:r w:rsidRPr="00B32C15">
        <w:rPr>
          <w:rFonts w:asciiTheme="majorHAnsi" w:hAnsiTheme="majorHAnsi"/>
          <w:i/>
        </w:rPr>
        <w:t xml:space="preserve">Nanoparticle Stained Glass, Nanosilver—Breakthrough or Biohazard? </w:t>
      </w:r>
      <w:r w:rsidRPr="00B32C15">
        <w:rPr>
          <w:rFonts w:asciiTheme="majorHAnsi" w:hAnsiTheme="majorHAnsi"/>
        </w:rPr>
        <w:t>and</w:t>
      </w:r>
      <w:r w:rsidRPr="00B32C15">
        <w:rPr>
          <w:rFonts w:asciiTheme="majorHAnsi" w:hAnsiTheme="majorHAnsi"/>
          <w:i/>
        </w:rPr>
        <w:t xml:space="preserve"> World of Carbon Nanotubes</w:t>
      </w:r>
      <w:r w:rsidRPr="00B32C15">
        <w:rPr>
          <w:rFonts w:asciiTheme="majorHAnsi" w:hAnsiTheme="majorHAnsi"/>
        </w:rPr>
        <w:t xml:space="preserve">. </w:t>
      </w:r>
    </w:p>
    <w:p w:rsidR="005C0202" w:rsidRPr="00CA3370" w:rsidRDefault="005C0202" w:rsidP="005C0202">
      <w:pPr>
        <w:numPr>
          <w:ilvl w:val="0"/>
          <w:numId w:val="25"/>
        </w:numPr>
        <w:spacing w:after="40"/>
        <w:rPr>
          <w:rFonts w:asciiTheme="majorHAnsi" w:hAnsiTheme="majorHAnsi"/>
        </w:rPr>
      </w:pPr>
      <w:r w:rsidRPr="00B32C15">
        <w:rPr>
          <w:rFonts w:asciiTheme="majorHAnsi" w:hAnsiTheme="majorHAnsi"/>
        </w:rPr>
        <w:t xml:space="preserve">NanoDays activities include </w:t>
      </w:r>
      <w:r>
        <w:rPr>
          <w:rFonts w:asciiTheme="majorHAnsi" w:hAnsiTheme="majorHAnsi"/>
          <w:i/>
        </w:rPr>
        <w:t xml:space="preserve">Exploring Materials—Ferrofluid, </w:t>
      </w:r>
      <w:r w:rsidRPr="00B32C15">
        <w:rPr>
          <w:rFonts w:asciiTheme="majorHAnsi" w:hAnsiTheme="majorHAnsi"/>
          <w:i/>
        </w:rPr>
        <w:t>Exploring Materials—Thin Films</w:t>
      </w:r>
      <w:r>
        <w:rPr>
          <w:rFonts w:asciiTheme="majorHAnsi" w:hAnsiTheme="majorHAnsi"/>
          <w:i/>
        </w:rPr>
        <w:t>,</w:t>
      </w:r>
      <w:r>
        <w:rPr>
          <w:rFonts w:asciiTheme="majorHAnsi" w:hAnsiTheme="majorHAnsi"/>
        </w:rPr>
        <w:t xml:space="preserve"> and </w:t>
      </w:r>
      <w:r w:rsidRPr="00CA3370">
        <w:rPr>
          <w:rFonts w:asciiTheme="majorHAnsi" w:hAnsiTheme="majorHAnsi"/>
          <w:i/>
        </w:rPr>
        <w:t>Exploring Structures—Buckyballs.</w:t>
      </w:r>
    </w:p>
    <w:p w:rsidR="005C0202" w:rsidRPr="009A4102" w:rsidRDefault="005C0202" w:rsidP="005C0202">
      <w:pPr>
        <w:numPr>
          <w:ilvl w:val="0"/>
          <w:numId w:val="25"/>
        </w:numPr>
        <w:rPr>
          <w:rFonts w:asciiTheme="majorHAnsi" w:hAnsiTheme="majorHAnsi"/>
        </w:rPr>
      </w:pPr>
      <w:r w:rsidRPr="00B32C15">
        <w:rPr>
          <w:rFonts w:asciiTheme="majorHAnsi" w:hAnsiTheme="majorHAnsi"/>
        </w:rPr>
        <w:t xml:space="preserve">Exhibits include </w:t>
      </w:r>
      <w:r w:rsidRPr="00B32C15">
        <w:rPr>
          <w:rFonts w:asciiTheme="majorHAnsi" w:hAnsiTheme="majorHAnsi"/>
          <w:i/>
        </w:rPr>
        <w:t>Bump and Roll</w:t>
      </w:r>
      <w:r>
        <w:rPr>
          <w:rFonts w:asciiTheme="majorHAnsi" w:hAnsiTheme="majorHAnsi"/>
          <w:i/>
        </w:rPr>
        <w:t>, Changing Colors,</w:t>
      </w:r>
      <w:r w:rsidRPr="00B32C15">
        <w:rPr>
          <w:rFonts w:asciiTheme="majorHAnsi" w:hAnsiTheme="majorHAnsi"/>
        </w:rPr>
        <w:t xml:space="preserve"> and </w:t>
      </w:r>
      <w:r w:rsidRPr="00B32C15">
        <w:rPr>
          <w:rFonts w:asciiTheme="majorHAnsi" w:hAnsiTheme="majorHAnsi"/>
          <w:i/>
        </w:rPr>
        <w:t xml:space="preserve">Unexpected Properties. </w:t>
      </w:r>
    </w:p>
    <w:p w:rsidR="00CE5257" w:rsidRPr="00B32C15" w:rsidRDefault="00CE5257" w:rsidP="00CE5257">
      <w:pPr>
        <w:rPr>
          <w:rFonts w:asciiTheme="majorHAnsi" w:hAnsiTheme="majorHAnsi"/>
          <w:color w:val="4A2565"/>
        </w:rPr>
      </w:pPr>
      <w:r w:rsidRPr="00B32C15">
        <w:rPr>
          <w:rFonts w:asciiTheme="majorHAnsi" w:hAnsiTheme="majorHAnsi"/>
        </w:rPr>
        <w:br w:type="page"/>
      </w:r>
      <w:r w:rsidR="00CA3370" w:rsidRPr="00CA3370">
        <w:rPr>
          <w:rFonts w:asciiTheme="majorHAnsi" w:hAnsiTheme="majorHAnsi"/>
          <w:noProof/>
          <w:color w:val="4A2565"/>
        </w:rPr>
        <w:drawing>
          <wp:anchor distT="0" distB="0" distL="114300" distR="114300" simplePos="0" relativeHeight="251661312" behindDoc="1" locked="0" layoutInCell="1" allowOverlap="1">
            <wp:simplePos x="0" y="0"/>
            <wp:positionH relativeFrom="column">
              <wp:posOffset>4572000</wp:posOffset>
            </wp:positionH>
            <wp:positionV relativeFrom="paragraph">
              <wp:posOffset>-25400</wp:posOffset>
            </wp:positionV>
            <wp:extent cx="2057400" cy="495300"/>
            <wp:effectExtent l="25400" t="0" r="0" b="0"/>
            <wp:wrapTight wrapText="bothSides">
              <wp:wrapPolygon edited="0">
                <wp:start x="-267" y="0"/>
                <wp:lineTo x="-267" y="21319"/>
                <wp:lineTo x="21600" y="21319"/>
                <wp:lineTo x="21600" y="0"/>
                <wp:lineTo x="-267" y="0"/>
              </wp:wrapPolygon>
            </wp:wrapTight>
            <wp:docPr id="12" name="Picture 2" descr="ND_logo_for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D_logo_for_word"/>
                    <pic:cNvPicPr>
                      <a:picLocks noChangeAspect="1" noChangeArrowheads="1"/>
                    </pic:cNvPicPr>
                  </pic:nvPicPr>
                  <pic:blipFill>
                    <a:blip r:embed="rId7"/>
                    <a:srcRect/>
                    <a:stretch>
                      <a:fillRect/>
                    </a:stretch>
                  </pic:blipFill>
                  <pic:spPr bwMode="auto">
                    <a:xfrm>
                      <a:off x="0" y="0"/>
                      <a:ext cx="2057400" cy="488950"/>
                    </a:xfrm>
                    <a:prstGeom prst="rect">
                      <a:avLst/>
                    </a:prstGeom>
                    <a:noFill/>
                    <a:ln w="9525">
                      <a:noFill/>
                      <a:miter lim="800000"/>
                      <a:headEnd/>
                      <a:tailEnd/>
                    </a:ln>
                  </pic:spPr>
                </pic:pic>
              </a:graphicData>
            </a:graphic>
          </wp:anchor>
        </w:drawing>
      </w:r>
    </w:p>
    <w:p w:rsidR="00CE5257" w:rsidRPr="00B32C15" w:rsidRDefault="00CE5257" w:rsidP="00CE5257">
      <w:pPr>
        <w:rPr>
          <w:rFonts w:asciiTheme="majorHAnsi" w:hAnsiTheme="majorHAnsi"/>
          <w:color w:val="4A2565"/>
        </w:rPr>
      </w:pPr>
    </w:p>
    <w:p w:rsidR="00CE5257" w:rsidRPr="00B32C15" w:rsidRDefault="00CE5257" w:rsidP="00CE5257">
      <w:pPr>
        <w:rPr>
          <w:rFonts w:asciiTheme="majorHAnsi" w:hAnsiTheme="majorHAnsi"/>
          <w:color w:val="4A2565"/>
        </w:rPr>
      </w:pPr>
    </w:p>
    <w:p w:rsidR="00CE5257" w:rsidRPr="00B32C15" w:rsidRDefault="00CE5257" w:rsidP="00CE5257">
      <w:pPr>
        <w:rPr>
          <w:rFonts w:asciiTheme="majorHAnsi" w:hAnsiTheme="majorHAnsi" w:cs="Arial"/>
          <w:color w:val="4A2565"/>
          <w:szCs w:val="22"/>
        </w:rPr>
      </w:pPr>
    </w:p>
    <w:p w:rsidR="00CE5257" w:rsidRPr="00CA3370" w:rsidRDefault="00D744AE" w:rsidP="00CA3370">
      <w:pPr>
        <w:pStyle w:val="Heading1"/>
        <w:pBdr>
          <w:bottom w:val="single" w:sz="4" w:space="1" w:color="CCCC00"/>
        </w:pBdr>
        <w:rPr>
          <w:rFonts w:asciiTheme="majorHAnsi" w:hAnsiTheme="majorHAnsi" w:cs="Arial"/>
          <w:color w:val="4A2565"/>
          <w:sz w:val="48"/>
        </w:rPr>
      </w:pPr>
      <w:r>
        <w:rPr>
          <w:rFonts w:asciiTheme="majorHAnsi" w:hAnsiTheme="majorHAnsi" w:cs="Arial"/>
          <w:color w:val="4A2565"/>
          <w:sz w:val="48"/>
        </w:rPr>
        <w:t>LCD Background Information</w:t>
      </w:r>
    </w:p>
    <w:p w:rsidR="00CE5257" w:rsidRPr="00125050" w:rsidRDefault="00CE5257" w:rsidP="00CE5257">
      <w:pPr>
        <w:pStyle w:val="NormalWeb"/>
        <w:spacing w:before="0" w:beforeAutospacing="0" w:after="0" w:afterAutospacing="0"/>
        <w:rPr>
          <w:rFonts w:asciiTheme="majorHAnsi" w:hAnsiTheme="majorHAnsi"/>
          <w:color w:val="000000"/>
          <w:sz w:val="8"/>
          <w:szCs w:val="22"/>
        </w:rPr>
      </w:pPr>
    </w:p>
    <w:tbl>
      <w:tblPr>
        <w:tblW w:w="0" w:type="auto"/>
        <w:tblLook w:val="00BF"/>
      </w:tblPr>
      <w:tblGrid>
        <w:gridCol w:w="6588"/>
        <w:gridCol w:w="4068"/>
      </w:tblGrid>
      <w:tr w:rsidR="00CE5257" w:rsidRPr="00B32C15">
        <w:tc>
          <w:tcPr>
            <w:tcW w:w="6588" w:type="dxa"/>
          </w:tcPr>
          <w:p w:rsidR="00CE5257" w:rsidRPr="00B32C15" w:rsidRDefault="00CE5257" w:rsidP="00125050">
            <w:pPr>
              <w:pStyle w:val="NormalWeb"/>
              <w:spacing w:before="0" w:beforeAutospacing="0" w:after="0" w:afterAutospacing="0"/>
              <w:rPr>
                <w:rFonts w:asciiTheme="majorHAnsi" w:hAnsiTheme="majorHAnsi"/>
                <w:color w:val="000000"/>
                <w:szCs w:val="22"/>
              </w:rPr>
            </w:pPr>
            <w:r w:rsidRPr="00B32C15">
              <w:rPr>
                <w:rFonts w:asciiTheme="majorHAnsi" w:hAnsiTheme="majorHAnsi"/>
                <w:b/>
                <w:color w:val="4A2565"/>
                <w:sz w:val="28"/>
                <w:szCs w:val="28"/>
              </w:rPr>
              <w:t xml:space="preserve">What </w:t>
            </w:r>
            <w:r w:rsidRPr="00CA3370">
              <w:rPr>
                <w:rFonts w:asciiTheme="majorHAnsi" w:hAnsiTheme="majorHAnsi"/>
                <w:b/>
                <w:color w:val="4A2565"/>
                <w:sz w:val="28"/>
                <w:szCs w:val="28"/>
              </w:rPr>
              <w:t>are liquid</w:t>
            </w:r>
            <w:r w:rsidRPr="00B32C15">
              <w:rPr>
                <w:rFonts w:asciiTheme="majorHAnsi" w:hAnsiTheme="majorHAnsi"/>
                <w:b/>
                <w:color w:val="4A2565"/>
                <w:sz w:val="28"/>
                <w:szCs w:val="28"/>
              </w:rPr>
              <w:t xml:space="preserve"> crystals?</w:t>
            </w:r>
          </w:p>
          <w:p w:rsidR="00CE5257" w:rsidRPr="00125050" w:rsidRDefault="00CE5257" w:rsidP="00125050">
            <w:pPr>
              <w:pStyle w:val="NormalWeb"/>
              <w:spacing w:before="0" w:beforeAutospacing="0" w:after="0" w:afterAutospacing="0"/>
              <w:rPr>
                <w:rFonts w:asciiTheme="majorHAnsi" w:hAnsiTheme="majorHAnsi"/>
                <w:color w:val="000000"/>
                <w:sz w:val="6"/>
                <w:szCs w:val="22"/>
              </w:rPr>
            </w:pPr>
          </w:p>
          <w:p w:rsidR="00CE5257" w:rsidRPr="00B32C15" w:rsidRDefault="00CE5257" w:rsidP="00CA3370">
            <w:pPr>
              <w:pStyle w:val="NormalWeb"/>
              <w:spacing w:before="0" w:beforeAutospacing="0" w:after="0" w:afterAutospacing="0"/>
              <w:rPr>
                <w:rFonts w:asciiTheme="majorHAnsi" w:hAnsiTheme="majorHAnsi"/>
                <w:b/>
                <w:color w:val="4A2565"/>
                <w:sz w:val="28"/>
                <w:szCs w:val="28"/>
              </w:rPr>
            </w:pPr>
            <w:r w:rsidRPr="00B32C15">
              <w:rPr>
                <w:rFonts w:asciiTheme="majorHAnsi" w:hAnsiTheme="majorHAnsi"/>
                <w:color w:val="000000"/>
                <w:szCs w:val="22"/>
              </w:rPr>
              <w:t>Liquid crystals represent a phase in between liquid and solid. The molecules can move independently, as in a liquid, but remain somewhat organized, as in a crystal (solid).</w:t>
            </w:r>
            <w:r w:rsidRPr="00B32C15">
              <w:rPr>
                <w:rFonts w:asciiTheme="majorHAnsi" w:hAnsiTheme="majorHAnsi"/>
                <w:b/>
                <w:color w:val="4A2565"/>
                <w:sz w:val="28"/>
                <w:szCs w:val="28"/>
              </w:rPr>
              <w:t xml:space="preserve"> </w:t>
            </w:r>
          </w:p>
          <w:p w:rsidR="00CE5257" w:rsidRPr="00CA3370" w:rsidRDefault="005C6BB3" w:rsidP="00125050">
            <w:pPr>
              <w:pStyle w:val="NormalWeb"/>
              <w:spacing w:before="160" w:beforeAutospacing="0" w:after="60" w:afterAutospacing="0"/>
              <w:rPr>
                <w:rFonts w:asciiTheme="majorHAnsi" w:hAnsiTheme="majorHAnsi"/>
                <w:color w:val="000000"/>
                <w:szCs w:val="22"/>
              </w:rPr>
            </w:pPr>
            <w:r>
              <w:rPr>
                <w:rFonts w:asciiTheme="majorHAnsi" w:hAnsiTheme="majorHAnsi"/>
                <w:b/>
                <w:color w:val="4A2565"/>
                <w:sz w:val="28"/>
                <w:szCs w:val="28"/>
              </w:rPr>
              <w:t>How do the liquid crystal sheets work</w:t>
            </w:r>
            <w:r w:rsidR="00CE5257" w:rsidRPr="00B32C15">
              <w:rPr>
                <w:rFonts w:asciiTheme="majorHAnsi" w:hAnsiTheme="majorHAnsi"/>
                <w:b/>
                <w:color w:val="4A2565"/>
                <w:sz w:val="28"/>
                <w:szCs w:val="28"/>
              </w:rPr>
              <w:t>?</w:t>
            </w:r>
            <w:r w:rsidR="00CE5257" w:rsidRPr="00B32C15">
              <w:rPr>
                <w:rFonts w:asciiTheme="majorHAnsi" w:hAnsiTheme="majorHAnsi"/>
                <w:color w:val="000000"/>
                <w:szCs w:val="22"/>
              </w:rPr>
              <w:t xml:space="preserve"> </w:t>
            </w:r>
          </w:p>
          <w:p w:rsidR="00CE5257" w:rsidRPr="00B32C15" w:rsidRDefault="00F5794C" w:rsidP="00125050">
            <w:pPr>
              <w:pStyle w:val="NormalWeb"/>
              <w:spacing w:before="0" w:beforeAutospacing="0" w:after="60" w:afterAutospacing="0"/>
              <w:rPr>
                <w:rFonts w:asciiTheme="majorHAnsi" w:hAnsiTheme="majorHAnsi"/>
                <w:color w:val="000000"/>
                <w:sz w:val="12"/>
                <w:szCs w:val="22"/>
              </w:rPr>
            </w:pPr>
            <w:r>
              <w:rPr>
                <w:rFonts w:asciiTheme="majorHAnsi" w:hAnsiTheme="majorHAnsi"/>
                <w:color w:val="000000"/>
                <w:szCs w:val="22"/>
              </w:rPr>
              <w:t>The liquid crystal sheets</w:t>
            </w:r>
            <w:r w:rsidR="00CE5257" w:rsidRPr="00B32C15">
              <w:rPr>
                <w:rFonts w:asciiTheme="majorHAnsi" w:hAnsiTheme="majorHAnsi"/>
                <w:color w:val="000000"/>
                <w:szCs w:val="22"/>
              </w:rPr>
              <w:t xml:space="preserve"> used in this activity are </w:t>
            </w:r>
            <w:r w:rsidR="00CE5257" w:rsidRPr="00B32C15">
              <w:rPr>
                <w:rFonts w:asciiTheme="majorHAnsi" w:hAnsiTheme="majorHAnsi"/>
                <w:i/>
                <w:color w:val="000000"/>
                <w:szCs w:val="22"/>
              </w:rPr>
              <w:t xml:space="preserve">thermotropic, </w:t>
            </w:r>
            <w:r w:rsidR="00CE5257" w:rsidRPr="00B32C15">
              <w:rPr>
                <w:rFonts w:asciiTheme="majorHAnsi" w:hAnsiTheme="majorHAnsi"/>
                <w:color w:val="000000"/>
                <w:szCs w:val="22"/>
              </w:rPr>
              <w:t>which means that they respond to changes in temperature by changing color. As the temperature increases, the color of the liquid crystal changes from red to orange, yellow, green, blue, and purple.</w:t>
            </w:r>
          </w:p>
        </w:tc>
        <w:tc>
          <w:tcPr>
            <w:tcW w:w="4068" w:type="dxa"/>
          </w:tcPr>
          <w:p w:rsidR="00CE5257" w:rsidRPr="00B32C15" w:rsidRDefault="00023FAD" w:rsidP="00CE5257">
            <w:pPr>
              <w:pStyle w:val="NormalWeb"/>
              <w:spacing w:before="0" w:beforeAutospacing="0" w:after="0" w:afterAutospacing="0"/>
              <w:rPr>
                <w:rFonts w:asciiTheme="majorHAnsi" w:hAnsiTheme="majorHAnsi"/>
                <w:color w:val="000000"/>
                <w:sz w:val="12"/>
                <w:szCs w:val="22"/>
              </w:rPr>
            </w:pPr>
            <w:r w:rsidRPr="00B32C15">
              <w:rPr>
                <w:rFonts w:asciiTheme="majorHAnsi" w:hAnsiTheme="majorHAnsi"/>
                <w:noProof/>
                <w:color w:val="000000"/>
                <w:sz w:val="12"/>
                <w:szCs w:val="22"/>
              </w:rPr>
              <w:drawing>
                <wp:inline distT="0" distB="0" distL="0" distR="0">
                  <wp:extent cx="2328545" cy="1667933"/>
                  <wp:effectExtent l="25400" t="0" r="8255" b="0"/>
                  <wp:docPr id="7" name="Picture 7" descr="liquid_crystal_ni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quid_crystal_nise-1"/>
                          <pic:cNvPicPr>
                            <a:picLocks noChangeAspect="1" noChangeArrowheads="1"/>
                          </pic:cNvPicPr>
                        </pic:nvPicPr>
                        <pic:blipFill>
                          <a:blip r:embed="rId14"/>
                          <a:srcRect t="4369"/>
                          <a:stretch>
                            <a:fillRect/>
                          </a:stretch>
                        </pic:blipFill>
                        <pic:spPr bwMode="auto">
                          <a:xfrm>
                            <a:off x="0" y="0"/>
                            <a:ext cx="2328545" cy="1667933"/>
                          </a:xfrm>
                          <a:prstGeom prst="rect">
                            <a:avLst/>
                          </a:prstGeom>
                          <a:noFill/>
                          <a:ln w="9525">
                            <a:noFill/>
                            <a:miter lim="800000"/>
                            <a:headEnd/>
                            <a:tailEnd/>
                          </a:ln>
                        </pic:spPr>
                      </pic:pic>
                    </a:graphicData>
                  </a:graphic>
                </wp:inline>
              </w:drawing>
            </w:r>
          </w:p>
          <w:p w:rsidR="00CE5257" w:rsidRPr="00B32C15" w:rsidRDefault="00CE5257" w:rsidP="00CE5257">
            <w:pPr>
              <w:pStyle w:val="NormalWeb"/>
              <w:spacing w:before="40" w:beforeAutospacing="0" w:after="0" w:afterAutospacing="0"/>
              <w:jc w:val="center"/>
              <w:rPr>
                <w:rFonts w:asciiTheme="majorHAnsi" w:hAnsiTheme="majorHAnsi"/>
                <w:b/>
                <w:color w:val="000000"/>
                <w:sz w:val="20"/>
                <w:szCs w:val="22"/>
              </w:rPr>
            </w:pPr>
            <w:r w:rsidRPr="00B32C15">
              <w:rPr>
                <w:rFonts w:asciiTheme="majorHAnsi" w:hAnsiTheme="majorHAnsi"/>
                <w:b/>
                <w:color w:val="000000"/>
                <w:sz w:val="20"/>
                <w:szCs w:val="22"/>
              </w:rPr>
              <w:t>Liquid crystal</w:t>
            </w:r>
          </w:p>
        </w:tc>
      </w:tr>
    </w:tbl>
    <w:p w:rsidR="005C6BB3" w:rsidRPr="00B32C15" w:rsidRDefault="008B00BF" w:rsidP="005C6BB3">
      <w:pPr>
        <w:pStyle w:val="NormalWeb"/>
        <w:spacing w:before="0" w:beforeAutospacing="0" w:after="0" w:afterAutospacing="0"/>
        <w:rPr>
          <w:rFonts w:asciiTheme="majorHAnsi" w:hAnsiTheme="majorHAnsi"/>
          <w:color w:val="000000"/>
          <w:szCs w:val="22"/>
        </w:rPr>
      </w:pPr>
      <w:r>
        <w:rPr>
          <w:rFonts w:asciiTheme="majorHAnsi" w:hAnsiTheme="majorHAnsi"/>
          <w:color w:val="000000"/>
          <w:szCs w:val="22"/>
        </w:rPr>
        <w:t>L</w:t>
      </w:r>
      <w:r w:rsidR="00CE5257" w:rsidRPr="00B32C15">
        <w:rPr>
          <w:rFonts w:asciiTheme="majorHAnsi" w:hAnsiTheme="majorHAnsi"/>
          <w:color w:val="000000"/>
          <w:szCs w:val="22"/>
        </w:rPr>
        <w:t>iquid crystals are made of mixtures of long, thin molecu</w:t>
      </w:r>
      <w:r w:rsidR="00671A52">
        <w:rPr>
          <w:rFonts w:asciiTheme="majorHAnsi" w:hAnsiTheme="majorHAnsi"/>
          <w:color w:val="000000"/>
          <w:szCs w:val="22"/>
        </w:rPr>
        <w:t xml:space="preserve">les stacked in rotating layers, </w:t>
      </w:r>
      <w:r w:rsidR="00CE5257" w:rsidRPr="00B32C15">
        <w:rPr>
          <w:rFonts w:asciiTheme="majorHAnsi" w:hAnsiTheme="majorHAnsi"/>
          <w:color w:val="000000"/>
          <w:szCs w:val="22"/>
        </w:rPr>
        <w:t>lik</w:t>
      </w:r>
      <w:r w:rsidR="00671A52">
        <w:rPr>
          <w:rFonts w:asciiTheme="majorHAnsi" w:hAnsiTheme="majorHAnsi"/>
          <w:color w:val="000000"/>
          <w:szCs w:val="22"/>
        </w:rPr>
        <w:t xml:space="preserve">e a spiral staircase. This shape is called a </w:t>
      </w:r>
      <w:r w:rsidR="00671A52" w:rsidRPr="00671A52">
        <w:rPr>
          <w:rFonts w:asciiTheme="majorHAnsi" w:hAnsiTheme="majorHAnsi"/>
          <w:i/>
          <w:color w:val="000000"/>
          <w:szCs w:val="22"/>
        </w:rPr>
        <w:t>helix</w:t>
      </w:r>
      <w:r w:rsidR="008D1B36" w:rsidRPr="00671A52">
        <w:rPr>
          <w:rFonts w:asciiTheme="majorHAnsi" w:hAnsiTheme="majorHAnsi"/>
          <w:i/>
          <w:color w:val="000000"/>
          <w:szCs w:val="22"/>
        </w:rPr>
        <w:t>.</w:t>
      </w:r>
      <w:r w:rsidR="008D1B36">
        <w:rPr>
          <w:rFonts w:asciiTheme="majorHAnsi" w:hAnsiTheme="majorHAnsi"/>
          <w:color w:val="000000"/>
          <w:szCs w:val="22"/>
        </w:rPr>
        <w:t xml:space="preserve"> </w:t>
      </w:r>
      <w:r w:rsidR="00CE5257" w:rsidRPr="00B32C15">
        <w:rPr>
          <w:rFonts w:asciiTheme="majorHAnsi" w:hAnsiTheme="majorHAnsi"/>
          <w:color w:val="000000"/>
          <w:szCs w:val="22"/>
        </w:rPr>
        <w:t xml:space="preserve">When light strikes a liquid crystal, some of the light is reflected. </w:t>
      </w:r>
      <w:r w:rsidR="005C6BB3" w:rsidRPr="00B32C15">
        <w:rPr>
          <w:rFonts w:asciiTheme="majorHAnsi" w:hAnsiTheme="majorHAnsi"/>
          <w:color w:val="000000"/>
          <w:szCs w:val="22"/>
        </w:rPr>
        <w:t>As the temperature of the liquid crystal changes, the spacing of the helix changes. This changes the wavelength of light that is reflected and the color that you see.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BF"/>
      </w:tblPr>
      <w:tblGrid>
        <w:gridCol w:w="6048"/>
        <w:gridCol w:w="4608"/>
      </w:tblGrid>
      <w:tr w:rsidR="00366325" w:rsidRPr="00366325">
        <w:tc>
          <w:tcPr>
            <w:tcW w:w="6048" w:type="dxa"/>
          </w:tcPr>
          <w:p w:rsidR="00366325" w:rsidRDefault="00366325" w:rsidP="00125050">
            <w:pPr>
              <w:pStyle w:val="NormalWeb"/>
              <w:spacing w:before="160" w:beforeAutospacing="0" w:after="60" w:afterAutospacing="0"/>
              <w:rPr>
                <w:rFonts w:asciiTheme="majorHAnsi" w:hAnsiTheme="majorHAnsi"/>
                <w:color w:val="000000"/>
                <w:szCs w:val="22"/>
              </w:rPr>
            </w:pPr>
            <w:r>
              <w:rPr>
                <w:rFonts w:asciiTheme="majorHAnsi" w:hAnsiTheme="majorHAnsi"/>
                <w:b/>
                <w:color w:val="4A2565"/>
                <w:sz w:val="28"/>
                <w:szCs w:val="28"/>
              </w:rPr>
              <w:t>How does the calculator display work</w:t>
            </w:r>
            <w:r w:rsidRPr="00B32C15">
              <w:rPr>
                <w:rFonts w:asciiTheme="majorHAnsi" w:hAnsiTheme="majorHAnsi"/>
                <w:b/>
                <w:color w:val="4A2565"/>
                <w:sz w:val="28"/>
                <w:szCs w:val="28"/>
              </w:rPr>
              <w:t>?</w:t>
            </w:r>
            <w:r w:rsidRPr="00B32C15">
              <w:rPr>
                <w:rFonts w:asciiTheme="majorHAnsi" w:hAnsiTheme="majorHAnsi"/>
                <w:color w:val="000000"/>
                <w:szCs w:val="22"/>
              </w:rPr>
              <w:t xml:space="preserve"> </w:t>
            </w:r>
          </w:p>
          <w:p w:rsidR="00366325" w:rsidRDefault="00366325" w:rsidP="00671A52">
            <w:pPr>
              <w:pStyle w:val="NormalWeb"/>
              <w:spacing w:before="0" w:beforeAutospacing="0" w:after="40" w:afterAutospacing="0"/>
              <w:rPr>
                <w:rFonts w:asciiTheme="majorHAnsi" w:hAnsiTheme="majorHAnsi"/>
                <w:color w:val="000000"/>
                <w:szCs w:val="22"/>
              </w:rPr>
            </w:pPr>
            <w:r>
              <w:rPr>
                <w:rFonts w:asciiTheme="majorHAnsi" w:hAnsiTheme="majorHAnsi"/>
                <w:color w:val="000000"/>
                <w:szCs w:val="22"/>
              </w:rPr>
              <w:t>The liquid crystal display (LCD) in the calculator has many layers:</w:t>
            </w:r>
          </w:p>
          <w:p w:rsidR="00366325" w:rsidRDefault="00366325" w:rsidP="00671A52">
            <w:pPr>
              <w:pStyle w:val="NormalWeb"/>
              <w:numPr>
                <w:ilvl w:val="0"/>
                <w:numId w:val="27"/>
              </w:numPr>
              <w:spacing w:before="0" w:beforeAutospacing="0" w:after="40" w:afterAutospacing="0"/>
              <w:rPr>
                <w:rFonts w:asciiTheme="majorHAnsi" w:hAnsiTheme="majorHAnsi"/>
                <w:color w:val="000000"/>
                <w:szCs w:val="22"/>
              </w:rPr>
            </w:pPr>
            <w:r>
              <w:rPr>
                <w:rFonts w:asciiTheme="majorHAnsi" w:hAnsiTheme="majorHAnsi"/>
                <w:color w:val="000000"/>
                <w:szCs w:val="22"/>
              </w:rPr>
              <w:t>Glass plate with polarizing filter oriented vertically</w:t>
            </w:r>
          </w:p>
          <w:p w:rsidR="00366325" w:rsidRDefault="00366325" w:rsidP="00671A52">
            <w:pPr>
              <w:pStyle w:val="NormalWeb"/>
              <w:numPr>
                <w:ilvl w:val="0"/>
                <w:numId w:val="27"/>
              </w:numPr>
              <w:spacing w:before="0" w:beforeAutospacing="0" w:after="40" w:afterAutospacing="0"/>
              <w:rPr>
                <w:rFonts w:asciiTheme="majorHAnsi" w:hAnsiTheme="majorHAnsi"/>
                <w:color w:val="000000"/>
                <w:szCs w:val="22"/>
              </w:rPr>
            </w:pPr>
            <w:r>
              <w:rPr>
                <w:rFonts w:asciiTheme="majorHAnsi" w:hAnsiTheme="majorHAnsi"/>
                <w:color w:val="000000"/>
                <w:szCs w:val="22"/>
              </w:rPr>
              <w:t>Glass plate with electrodes to form the numbers</w:t>
            </w:r>
          </w:p>
          <w:p w:rsidR="00366325" w:rsidRDefault="00366325" w:rsidP="00671A52">
            <w:pPr>
              <w:pStyle w:val="NormalWeb"/>
              <w:numPr>
                <w:ilvl w:val="0"/>
                <w:numId w:val="27"/>
              </w:numPr>
              <w:spacing w:before="0" w:beforeAutospacing="0" w:after="40" w:afterAutospacing="0"/>
              <w:rPr>
                <w:rFonts w:asciiTheme="majorHAnsi" w:hAnsiTheme="majorHAnsi"/>
                <w:color w:val="000000"/>
                <w:szCs w:val="22"/>
              </w:rPr>
            </w:pPr>
            <w:r>
              <w:rPr>
                <w:rFonts w:asciiTheme="majorHAnsi" w:hAnsiTheme="majorHAnsi"/>
                <w:color w:val="000000"/>
                <w:szCs w:val="22"/>
              </w:rPr>
              <w:t>Liquid crystal material</w:t>
            </w:r>
          </w:p>
          <w:p w:rsidR="00366325" w:rsidRPr="00366325" w:rsidRDefault="00366325" w:rsidP="00671A52">
            <w:pPr>
              <w:pStyle w:val="NormalWeb"/>
              <w:numPr>
                <w:ilvl w:val="0"/>
                <w:numId w:val="27"/>
              </w:numPr>
              <w:spacing w:before="0" w:beforeAutospacing="0" w:after="40" w:afterAutospacing="0"/>
              <w:rPr>
                <w:rFonts w:asciiTheme="majorHAnsi" w:hAnsiTheme="majorHAnsi"/>
                <w:color w:val="000000"/>
                <w:szCs w:val="22"/>
              </w:rPr>
            </w:pPr>
            <w:r>
              <w:rPr>
                <w:rFonts w:asciiTheme="majorHAnsi" w:hAnsiTheme="majorHAnsi"/>
                <w:color w:val="000000"/>
                <w:szCs w:val="22"/>
              </w:rPr>
              <w:t>Transparent conductive material</w:t>
            </w:r>
          </w:p>
          <w:p w:rsidR="00366325" w:rsidRDefault="00366325" w:rsidP="00671A52">
            <w:pPr>
              <w:pStyle w:val="NormalWeb"/>
              <w:numPr>
                <w:ilvl w:val="0"/>
                <w:numId w:val="27"/>
              </w:numPr>
              <w:spacing w:before="0" w:beforeAutospacing="0" w:after="40" w:afterAutospacing="0"/>
              <w:rPr>
                <w:rFonts w:asciiTheme="majorHAnsi" w:hAnsiTheme="majorHAnsi"/>
                <w:color w:val="000000"/>
                <w:szCs w:val="22"/>
              </w:rPr>
            </w:pPr>
            <w:r>
              <w:rPr>
                <w:rFonts w:asciiTheme="majorHAnsi" w:hAnsiTheme="majorHAnsi"/>
                <w:color w:val="000000"/>
                <w:szCs w:val="22"/>
              </w:rPr>
              <w:t>Glass plate with polarizing filter oriented horizontally</w:t>
            </w:r>
          </w:p>
          <w:p w:rsidR="00366325" w:rsidRPr="00366325" w:rsidRDefault="00366325" w:rsidP="00366325">
            <w:pPr>
              <w:pStyle w:val="NormalWeb"/>
              <w:numPr>
                <w:ilvl w:val="0"/>
                <w:numId w:val="27"/>
              </w:numPr>
              <w:spacing w:before="0" w:beforeAutospacing="0" w:after="0" w:afterAutospacing="0"/>
              <w:rPr>
                <w:rFonts w:asciiTheme="majorHAnsi" w:hAnsiTheme="majorHAnsi"/>
                <w:color w:val="000000"/>
                <w:szCs w:val="22"/>
              </w:rPr>
            </w:pPr>
            <w:r w:rsidRPr="00366325">
              <w:rPr>
                <w:rFonts w:asciiTheme="majorHAnsi" w:hAnsiTheme="majorHAnsi"/>
                <w:color w:val="000000"/>
                <w:szCs w:val="22"/>
              </w:rPr>
              <w:t>Reflective surface to send light back to the viewer</w:t>
            </w:r>
          </w:p>
        </w:tc>
        <w:tc>
          <w:tcPr>
            <w:tcW w:w="4608" w:type="dxa"/>
          </w:tcPr>
          <w:p w:rsidR="00366325" w:rsidRPr="00366325" w:rsidRDefault="00366325" w:rsidP="00366325">
            <w:pPr>
              <w:pStyle w:val="NormalWeb"/>
              <w:spacing w:before="0" w:beforeAutospacing="0" w:after="0" w:afterAutospacing="0"/>
              <w:rPr>
                <w:rFonts w:asciiTheme="majorHAnsi" w:hAnsiTheme="majorHAnsi"/>
                <w:color w:val="000000"/>
                <w:szCs w:val="22"/>
              </w:rPr>
            </w:pPr>
            <w:r w:rsidRPr="00366325">
              <w:rPr>
                <w:rFonts w:asciiTheme="majorHAnsi" w:hAnsiTheme="majorHAnsi"/>
                <w:noProof/>
                <w:color w:val="000000"/>
                <w:szCs w:val="22"/>
              </w:rPr>
              <w:drawing>
                <wp:inline distT="0" distB="0" distL="0" distR="0">
                  <wp:extent cx="2609849" cy="1739900"/>
                  <wp:effectExtent l="0" t="0" r="0" b="0"/>
                  <wp:docPr id="8" name="Picture 1" descr="2000px-LCD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0px-LCD_layers.png"/>
                          <pic:cNvPicPr/>
                        </pic:nvPicPr>
                        <pic:blipFill>
                          <a:blip r:embed="rId15"/>
                          <a:srcRect l="4028" t="12761" r="6389" b="7902"/>
                          <a:stretch>
                            <a:fillRect/>
                          </a:stretch>
                        </pic:blipFill>
                        <pic:spPr>
                          <a:xfrm>
                            <a:off x="0" y="0"/>
                            <a:ext cx="2612614" cy="1741743"/>
                          </a:xfrm>
                          <a:prstGeom prst="rect">
                            <a:avLst/>
                          </a:prstGeom>
                        </pic:spPr>
                      </pic:pic>
                    </a:graphicData>
                  </a:graphic>
                </wp:inline>
              </w:drawing>
            </w:r>
          </w:p>
        </w:tc>
      </w:tr>
    </w:tbl>
    <w:p w:rsidR="009D1109" w:rsidRDefault="00866261" w:rsidP="005C6BB3">
      <w:pPr>
        <w:pStyle w:val="NormalWeb"/>
        <w:spacing w:before="0" w:beforeAutospacing="0" w:after="0" w:afterAutospacing="0"/>
        <w:rPr>
          <w:rFonts w:asciiTheme="majorHAnsi" w:hAnsiTheme="majorHAnsi"/>
          <w:color w:val="000000"/>
          <w:szCs w:val="22"/>
        </w:rPr>
      </w:pPr>
      <w:r>
        <w:rPr>
          <w:rFonts w:asciiTheme="majorHAnsi" w:hAnsiTheme="majorHAnsi"/>
          <w:color w:val="000000"/>
          <w:szCs w:val="22"/>
        </w:rPr>
        <w:t>Li</w:t>
      </w:r>
      <w:r w:rsidR="009A7F50">
        <w:rPr>
          <w:rFonts w:asciiTheme="majorHAnsi" w:hAnsiTheme="majorHAnsi"/>
          <w:color w:val="000000"/>
          <w:szCs w:val="22"/>
        </w:rPr>
        <w:t>ght pass</w:t>
      </w:r>
      <w:r>
        <w:rPr>
          <w:rFonts w:asciiTheme="majorHAnsi" w:hAnsiTheme="majorHAnsi"/>
          <w:color w:val="000000"/>
          <w:szCs w:val="22"/>
        </w:rPr>
        <w:t>ing</w:t>
      </w:r>
      <w:r w:rsidR="00366325">
        <w:rPr>
          <w:rFonts w:asciiTheme="majorHAnsi" w:hAnsiTheme="majorHAnsi"/>
          <w:color w:val="000000"/>
          <w:szCs w:val="22"/>
        </w:rPr>
        <w:t xml:space="preserve"> through the first</w:t>
      </w:r>
      <w:r w:rsidR="009A7F50">
        <w:rPr>
          <w:rFonts w:asciiTheme="majorHAnsi" w:hAnsiTheme="majorHAnsi"/>
          <w:color w:val="000000"/>
          <w:szCs w:val="22"/>
        </w:rPr>
        <w:t xml:space="preserve"> polarizing filter</w:t>
      </w:r>
      <w:r>
        <w:rPr>
          <w:rFonts w:asciiTheme="majorHAnsi" w:hAnsiTheme="majorHAnsi"/>
          <w:color w:val="000000"/>
          <w:szCs w:val="22"/>
        </w:rPr>
        <w:t xml:space="preserve"> </w:t>
      </w:r>
      <w:r w:rsidR="00366325">
        <w:rPr>
          <w:rFonts w:asciiTheme="majorHAnsi" w:hAnsiTheme="majorHAnsi"/>
          <w:color w:val="000000"/>
          <w:szCs w:val="22"/>
        </w:rPr>
        <w:t xml:space="preserve">(1) </w:t>
      </w:r>
      <w:r w:rsidR="009A7F50">
        <w:rPr>
          <w:rFonts w:asciiTheme="majorHAnsi" w:hAnsiTheme="majorHAnsi"/>
          <w:color w:val="000000"/>
          <w:szCs w:val="22"/>
        </w:rPr>
        <w:t xml:space="preserve">becomes </w:t>
      </w:r>
      <w:r w:rsidR="009A7F50" w:rsidRPr="00866261">
        <w:rPr>
          <w:rFonts w:asciiTheme="majorHAnsi" w:hAnsiTheme="majorHAnsi"/>
          <w:i/>
          <w:color w:val="000000"/>
          <w:szCs w:val="22"/>
        </w:rPr>
        <w:t>polarized</w:t>
      </w:r>
      <w:r w:rsidRPr="00866261">
        <w:rPr>
          <w:rFonts w:asciiTheme="majorHAnsi" w:hAnsiTheme="majorHAnsi"/>
          <w:i/>
          <w:color w:val="000000"/>
          <w:szCs w:val="22"/>
        </w:rPr>
        <w:t>,</w:t>
      </w:r>
      <w:r>
        <w:rPr>
          <w:rFonts w:asciiTheme="majorHAnsi" w:hAnsiTheme="majorHAnsi"/>
          <w:color w:val="000000"/>
          <w:szCs w:val="22"/>
        </w:rPr>
        <w:t xml:space="preserve"> which means that the light waves are oscillating in one direction only. P</w:t>
      </w:r>
      <w:r w:rsidR="009A7F50">
        <w:rPr>
          <w:rFonts w:asciiTheme="majorHAnsi" w:hAnsiTheme="majorHAnsi"/>
          <w:color w:val="000000"/>
          <w:szCs w:val="22"/>
        </w:rPr>
        <w:t xml:space="preserve">olarized light </w:t>
      </w:r>
      <w:r>
        <w:rPr>
          <w:rFonts w:asciiTheme="majorHAnsi" w:hAnsiTheme="majorHAnsi"/>
          <w:color w:val="000000"/>
          <w:szCs w:val="22"/>
        </w:rPr>
        <w:t xml:space="preserve">cannot go </w:t>
      </w:r>
      <w:r w:rsidR="00366325">
        <w:rPr>
          <w:rFonts w:asciiTheme="majorHAnsi" w:hAnsiTheme="majorHAnsi"/>
          <w:color w:val="000000"/>
          <w:szCs w:val="22"/>
        </w:rPr>
        <w:t>through the</w:t>
      </w:r>
      <w:r w:rsidR="009D1109">
        <w:rPr>
          <w:rFonts w:asciiTheme="majorHAnsi" w:hAnsiTheme="majorHAnsi"/>
          <w:color w:val="000000"/>
          <w:szCs w:val="22"/>
        </w:rPr>
        <w:t xml:space="preserve"> </w:t>
      </w:r>
      <w:r>
        <w:rPr>
          <w:rFonts w:asciiTheme="majorHAnsi" w:hAnsiTheme="majorHAnsi"/>
          <w:color w:val="000000"/>
          <w:szCs w:val="22"/>
        </w:rPr>
        <w:t>second polarizing filter</w:t>
      </w:r>
      <w:r w:rsidR="008B00BF">
        <w:rPr>
          <w:rFonts w:asciiTheme="majorHAnsi" w:hAnsiTheme="majorHAnsi"/>
          <w:color w:val="000000"/>
          <w:szCs w:val="22"/>
        </w:rPr>
        <w:t xml:space="preserve"> that is</w:t>
      </w:r>
      <w:r>
        <w:rPr>
          <w:rFonts w:asciiTheme="majorHAnsi" w:hAnsiTheme="majorHAnsi"/>
          <w:color w:val="000000"/>
          <w:szCs w:val="22"/>
        </w:rPr>
        <w:t xml:space="preserve"> perpendicular</w:t>
      </w:r>
      <w:r w:rsidR="009D1109">
        <w:rPr>
          <w:rFonts w:asciiTheme="majorHAnsi" w:hAnsiTheme="majorHAnsi"/>
          <w:color w:val="000000"/>
          <w:szCs w:val="22"/>
        </w:rPr>
        <w:t xml:space="preserve"> to the first</w:t>
      </w:r>
      <w:r w:rsidR="00366325">
        <w:rPr>
          <w:rFonts w:asciiTheme="majorHAnsi" w:hAnsiTheme="majorHAnsi"/>
          <w:color w:val="000000"/>
          <w:szCs w:val="22"/>
        </w:rPr>
        <w:t xml:space="preserve"> (5)</w:t>
      </w:r>
      <w:r>
        <w:rPr>
          <w:rFonts w:asciiTheme="majorHAnsi" w:hAnsiTheme="majorHAnsi"/>
          <w:color w:val="000000"/>
          <w:szCs w:val="22"/>
        </w:rPr>
        <w:t>, because the light waves are not oscillating in the correct direction.</w:t>
      </w:r>
      <w:r w:rsidR="009D1109">
        <w:rPr>
          <w:rFonts w:asciiTheme="majorHAnsi" w:hAnsiTheme="majorHAnsi"/>
          <w:color w:val="000000"/>
          <w:szCs w:val="22"/>
        </w:rPr>
        <w:t xml:space="preserve"> </w:t>
      </w:r>
    </w:p>
    <w:p w:rsidR="009D1109" w:rsidRPr="00125050" w:rsidRDefault="009D1109" w:rsidP="005C6BB3">
      <w:pPr>
        <w:pStyle w:val="NormalWeb"/>
        <w:spacing w:before="0" w:beforeAutospacing="0" w:after="0" w:afterAutospacing="0"/>
        <w:rPr>
          <w:rFonts w:asciiTheme="majorHAnsi" w:hAnsiTheme="majorHAnsi"/>
          <w:color w:val="000000"/>
          <w:sz w:val="6"/>
          <w:szCs w:val="22"/>
        </w:rPr>
      </w:pPr>
    </w:p>
    <w:p w:rsidR="009D1109" w:rsidRDefault="00340420" w:rsidP="005C6BB3">
      <w:pPr>
        <w:pStyle w:val="NormalWeb"/>
        <w:spacing w:before="0" w:beforeAutospacing="0" w:after="0" w:afterAutospacing="0"/>
        <w:rPr>
          <w:rFonts w:asciiTheme="majorHAnsi" w:hAnsiTheme="majorHAnsi"/>
          <w:color w:val="000000"/>
          <w:szCs w:val="22"/>
        </w:rPr>
      </w:pPr>
      <w:r>
        <w:rPr>
          <w:rFonts w:asciiTheme="majorHAnsi" w:hAnsiTheme="majorHAnsi"/>
          <w:color w:val="000000"/>
          <w:szCs w:val="22"/>
        </w:rPr>
        <w:t xml:space="preserve">The </w:t>
      </w:r>
      <w:r w:rsidR="002321D8">
        <w:rPr>
          <w:rFonts w:asciiTheme="majorHAnsi" w:hAnsiTheme="majorHAnsi"/>
          <w:color w:val="000000"/>
          <w:szCs w:val="22"/>
        </w:rPr>
        <w:t xml:space="preserve">liquid crystals </w:t>
      </w:r>
      <w:r w:rsidR="009D1109">
        <w:rPr>
          <w:rFonts w:asciiTheme="majorHAnsi" w:hAnsiTheme="majorHAnsi"/>
          <w:color w:val="000000"/>
          <w:szCs w:val="22"/>
        </w:rPr>
        <w:t xml:space="preserve">molecules </w:t>
      </w:r>
      <w:r w:rsidR="00366325">
        <w:rPr>
          <w:rFonts w:asciiTheme="majorHAnsi" w:hAnsiTheme="majorHAnsi"/>
          <w:color w:val="000000"/>
          <w:szCs w:val="22"/>
        </w:rPr>
        <w:t>located</w:t>
      </w:r>
      <w:r w:rsidR="009D1109">
        <w:rPr>
          <w:rFonts w:asciiTheme="majorHAnsi" w:hAnsiTheme="majorHAnsi"/>
          <w:color w:val="000000"/>
          <w:szCs w:val="22"/>
        </w:rPr>
        <w:t xml:space="preserve"> between the two polarizing filters</w:t>
      </w:r>
      <w:r w:rsidR="00366325">
        <w:rPr>
          <w:rFonts w:asciiTheme="majorHAnsi" w:hAnsiTheme="majorHAnsi"/>
          <w:color w:val="000000"/>
          <w:szCs w:val="22"/>
        </w:rPr>
        <w:t xml:space="preserve"> (3)</w:t>
      </w:r>
      <w:r w:rsidR="009D1109">
        <w:rPr>
          <w:rFonts w:asciiTheme="majorHAnsi" w:hAnsiTheme="majorHAnsi"/>
          <w:color w:val="000000"/>
          <w:szCs w:val="22"/>
        </w:rPr>
        <w:t xml:space="preserve"> are oriented to rotate the polarized light coming through </w:t>
      </w:r>
      <w:r w:rsidR="00866261">
        <w:rPr>
          <w:rFonts w:asciiTheme="majorHAnsi" w:hAnsiTheme="majorHAnsi"/>
          <w:color w:val="000000"/>
          <w:szCs w:val="22"/>
        </w:rPr>
        <w:t>the first</w:t>
      </w:r>
      <w:r w:rsidR="009D1109">
        <w:rPr>
          <w:rFonts w:asciiTheme="majorHAnsi" w:hAnsiTheme="majorHAnsi"/>
          <w:color w:val="000000"/>
          <w:szCs w:val="22"/>
        </w:rPr>
        <w:t xml:space="preserve"> filter</w:t>
      </w:r>
      <w:r w:rsidR="00866261">
        <w:rPr>
          <w:rFonts w:asciiTheme="majorHAnsi" w:hAnsiTheme="majorHAnsi"/>
          <w:color w:val="000000"/>
          <w:szCs w:val="22"/>
        </w:rPr>
        <w:t xml:space="preserve"> by</w:t>
      </w:r>
      <w:r w:rsidR="009D1109">
        <w:rPr>
          <w:rFonts w:asciiTheme="majorHAnsi" w:hAnsiTheme="majorHAnsi"/>
          <w:color w:val="000000"/>
          <w:szCs w:val="22"/>
        </w:rPr>
        <w:t xml:space="preserve"> 90 degrees so that </w:t>
      </w:r>
      <w:r w:rsidR="00866261">
        <w:rPr>
          <w:rFonts w:asciiTheme="majorHAnsi" w:hAnsiTheme="majorHAnsi"/>
          <w:color w:val="000000"/>
          <w:szCs w:val="22"/>
        </w:rPr>
        <w:t>the light</w:t>
      </w:r>
      <w:r w:rsidR="009D1109">
        <w:rPr>
          <w:rFonts w:asciiTheme="majorHAnsi" w:hAnsiTheme="majorHAnsi"/>
          <w:color w:val="000000"/>
          <w:szCs w:val="22"/>
        </w:rPr>
        <w:t xml:space="preserve"> can pass through the </w:t>
      </w:r>
      <w:r w:rsidR="00866261">
        <w:rPr>
          <w:rFonts w:asciiTheme="majorHAnsi" w:hAnsiTheme="majorHAnsi"/>
          <w:color w:val="000000"/>
          <w:szCs w:val="22"/>
        </w:rPr>
        <w:t>second</w:t>
      </w:r>
      <w:r w:rsidR="009D1109">
        <w:rPr>
          <w:rFonts w:asciiTheme="majorHAnsi" w:hAnsiTheme="majorHAnsi"/>
          <w:color w:val="000000"/>
          <w:szCs w:val="22"/>
        </w:rPr>
        <w:t xml:space="preserve"> filter.</w:t>
      </w:r>
      <w:r w:rsidR="009E626C">
        <w:rPr>
          <w:rFonts w:asciiTheme="majorHAnsi" w:hAnsiTheme="majorHAnsi"/>
          <w:color w:val="000000"/>
          <w:szCs w:val="22"/>
        </w:rPr>
        <w:t xml:space="preserve"> The light is rotated just a little</w:t>
      </w:r>
      <w:r w:rsidR="009137AE">
        <w:rPr>
          <w:rFonts w:asciiTheme="majorHAnsi" w:hAnsiTheme="majorHAnsi"/>
          <w:color w:val="000000"/>
          <w:szCs w:val="22"/>
        </w:rPr>
        <w:t xml:space="preserve"> with each step along the</w:t>
      </w:r>
      <w:r w:rsidR="00866261">
        <w:rPr>
          <w:rFonts w:asciiTheme="majorHAnsi" w:hAnsiTheme="majorHAnsi"/>
          <w:color w:val="000000"/>
          <w:szCs w:val="22"/>
        </w:rPr>
        <w:t xml:space="preserve"> liquid crystal</w:t>
      </w:r>
      <w:r w:rsidR="009137AE">
        <w:rPr>
          <w:rFonts w:asciiTheme="majorHAnsi" w:hAnsiTheme="majorHAnsi"/>
          <w:color w:val="000000"/>
          <w:szCs w:val="22"/>
        </w:rPr>
        <w:t xml:space="preserve"> helix until it reaches the other filter in the </w:t>
      </w:r>
      <w:r w:rsidR="00866261">
        <w:rPr>
          <w:rFonts w:asciiTheme="majorHAnsi" w:hAnsiTheme="majorHAnsi"/>
          <w:color w:val="000000"/>
          <w:szCs w:val="22"/>
        </w:rPr>
        <w:t>correct</w:t>
      </w:r>
      <w:r w:rsidR="009137AE">
        <w:rPr>
          <w:rFonts w:asciiTheme="majorHAnsi" w:hAnsiTheme="majorHAnsi"/>
          <w:color w:val="000000"/>
          <w:szCs w:val="22"/>
        </w:rPr>
        <w:t xml:space="preserve"> orientation. </w:t>
      </w:r>
    </w:p>
    <w:p w:rsidR="009D1109" w:rsidRPr="00125050" w:rsidRDefault="009D1109" w:rsidP="005C6BB3">
      <w:pPr>
        <w:pStyle w:val="NormalWeb"/>
        <w:spacing w:before="0" w:beforeAutospacing="0" w:after="0" w:afterAutospacing="0"/>
        <w:rPr>
          <w:rFonts w:asciiTheme="majorHAnsi" w:hAnsiTheme="majorHAnsi"/>
          <w:color w:val="000000"/>
          <w:sz w:val="6"/>
          <w:szCs w:val="22"/>
        </w:rPr>
      </w:pPr>
    </w:p>
    <w:p w:rsidR="009137AE" w:rsidRDefault="009D1109" w:rsidP="005C6BB3">
      <w:pPr>
        <w:pStyle w:val="NormalWeb"/>
        <w:spacing w:before="0" w:beforeAutospacing="0" w:after="0" w:afterAutospacing="0"/>
        <w:rPr>
          <w:rFonts w:asciiTheme="majorHAnsi" w:hAnsiTheme="majorHAnsi"/>
          <w:color w:val="000000"/>
          <w:szCs w:val="22"/>
        </w:rPr>
      </w:pPr>
      <w:r>
        <w:rPr>
          <w:rFonts w:asciiTheme="majorHAnsi" w:hAnsiTheme="majorHAnsi"/>
          <w:color w:val="000000"/>
          <w:szCs w:val="22"/>
        </w:rPr>
        <w:t xml:space="preserve">When electricity is applied to </w:t>
      </w:r>
      <w:r w:rsidR="009137AE">
        <w:rPr>
          <w:rFonts w:asciiTheme="majorHAnsi" w:hAnsiTheme="majorHAnsi"/>
          <w:color w:val="000000"/>
          <w:szCs w:val="22"/>
        </w:rPr>
        <w:t xml:space="preserve">specific regions of the </w:t>
      </w:r>
      <w:r w:rsidR="009137AE" w:rsidRPr="00CE4FB5">
        <w:rPr>
          <w:rFonts w:asciiTheme="majorHAnsi" w:hAnsiTheme="majorHAnsi"/>
          <w:color w:val="000000"/>
          <w:szCs w:val="22"/>
        </w:rPr>
        <w:t>display</w:t>
      </w:r>
      <w:r w:rsidR="00125050" w:rsidRPr="00CE4FB5">
        <w:rPr>
          <w:rFonts w:asciiTheme="majorHAnsi" w:hAnsiTheme="majorHAnsi"/>
          <w:color w:val="000000"/>
          <w:szCs w:val="22"/>
        </w:rPr>
        <w:t xml:space="preserve"> </w:t>
      </w:r>
      <w:r w:rsidR="00CE4FB5">
        <w:rPr>
          <w:rFonts w:asciiTheme="majorHAnsi" w:hAnsiTheme="majorHAnsi"/>
          <w:color w:val="000000"/>
          <w:szCs w:val="22"/>
        </w:rPr>
        <w:t>(2</w:t>
      </w:r>
      <w:r w:rsidR="00125050" w:rsidRPr="00CE4FB5">
        <w:rPr>
          <w:rFonts w:asciiTheme="majorHAnsi" w:hAnsiTheme="majorHAnsi"/>
          <w:color w:val="000000"/>
          <w:szCs w:val="22"/>
        </w:rPr>
        <w:t>)</w:t>
      </w:r>
      <w:r w:rsidRPr="00CE4FB5">
        <w:rPr>
          <w:rFonts w:asciiTheme="majorHAnsi" w:hAnsiTheme="majorHAnsi"/>
          <w:color w:val="000000"/>
          <w:szCs w:val="22"/>
        </w:rPr>
        <w:t>,</w:t>
      </w:r>
      <w:r>
        <w:rPr>
          <w:rFonts w:asciiTheme="majorHAnsi" w:hAnsiTheme="majorHAnsi"/>
          <w:color w:val="000000"/>
          <w:szCs w:val="22"/>
        </w:rPr>
        <w:t xml:space="preserve"> the </w:t>
      </w:r>
      <w:r w:rsidR="009137AE">
        <w:rPr>
          <w:rFonts w:asciiTheme="majorHAnsi" w:hAnsiTheme="majorHAnsi"/>
          <w:color w:val="000000"/>
          <w:szCs w:val="22"/>
        </w:rPr>
        <w:t>liquid crystal molecules line up with the electric field. This disrupts the helical align</w:t>
      </w:r>
      <w:r w:rsidR="00866261">
        <w:rPr>
          <w:rFonts w:asciiTheme="majorHAnsi" w:hAnsiTheme="majorHAnsi"/>
          <w:color w:val="000000"/>
          <w:szCs w:val="22"/>
        </w:rPr>
        <w:t>ment, so the liquid crystal can’t rotate the light.</w:t>
      </w:r>
    </w:p>
    <w:p w:rsidR="009137AE" w:rsidRPr="00125050" w:rsidRDefault="009137AE" w:rsidP="005C6BB3">
      <w:pPr>
        <w:pStyle w:val="NormalWeb"/>
        <w:spacing w:before="0" w:beforeAutospacing="0" w:after="0" w:afterAutospacing="0"/>
        <w:rPr>
          <w:rFonts w:asciiTheme="majorHAnsi" w:hAnsiTheme="majorHAnsi"/>
          <w:color w:val="000000"/>
          <w:sz w:val="6"/>
          <w:szCs w:val="22"/>
        </w:rPr>
      </w:pPr>
    </w:p>
    <w:p w:rsidR="00CE5257" w:rsidRPr="00FA16A2" w:rsidRDefault="009137AE" w:rsidP="00CE5257">
      <w:pPr>
        <w:pStyle w:val="NormalWeb"/>
        <w:spacing w:before="0" w:beforeAutospacing="0" w:after="0" w:afterAutospacing="0"/>
        <w:rPr>
          <w:rFonts w:asciiTheme="majorHAnsi" w:hAnsiTheme="majorHAnsi"/>
          <w:color w:val="000000"/>
          <w:szCs w:val="22"/>
        </w:rPr>
      </w:pPr>
      <w:r>
        <w:rPr>
          <w:rFonts w:asciiTheme="majorHAnsi" w:hAnsiTheme="majorHAnsi"/>
          <w:color w:val="000000"/>
          <w:szCs w:val="22"/>
        </w:rPr>
        <w:t xml:space="preserve">When no electricity is applied, light </w:t>
      </w:r>
      <w:r w:rsidR="00FA16A2">
        <w:rPr>
          <w:rFonts w:asciiTheme="majorHAnsi" w:hAnsiTheme="majorHAnsi"/>
          <w:color w:val="000000"/>
          <w:szCs w:val="22"/>
        </w:rPr>
        <w:t>travel</w:t>
      </w:r>
      <w:r w:rsidR="00866261">
        <w:rPr>
          <w:rFonts w:asciiTheme="majorHAnsi" w:hAnsiTheme="majorHAnsi"/>
          <w:color w:val="000000"/>
          <w:szCs w:val="22"/>
        </w:rPr>
        <w:t>s</w:t>
      </w:r>
      <w:r w:rsidR="00FA16A2">
        <w:rPr>
          <w:rFonts w:asciiTheme="majorHAnsi" w:hAnsiTheme="majorHAnsi"/>
          <w:color w:val="000000"/>
          <w:szCs w:val="22"/>
        </w:rPr>
        <w:t xml:space="preserve"> though both polarizing filters, reflect</w:t>
      </w:r>
      <w:r w:rsidR="00866261">
        <w:rPr>
          <w:rFonts w:asciiTheme="majorHAnsi" w:hAnsiTheme="majorHAnsi"/>
          <w:color w:val="000000"/>
          <w:szCs w:val="22"/>
        </w:rPr>
        <w:t>s</w:t>
      </w:r>
      <w:r w:rsidR="00FA16A2">
        <w:rPr>
          <w:rFonts w:asciiTheme="majorHAnsi" w:hAnsiTheme="majorHAnsi"/>
          <w:color w:val="000000"/>
          <w:szCs w:val="22"/>
        </w:rPr>
        <w:t xml:space="preserve"> off the </w:t>
      </w:r>
      <w:r w:rsidR="00866261">
        <w:rPr>
          <w:rFonts w:asciiTheme="majorHAnsi" w:hAnsiTheme="majorHAnsi"/>
          <w:color w:val="000000"/>
          <w:szCs w:val="22"/>
        </w:rPr>
        <w:t>mirror</w:t>
      </w:r>
      <w:r w:rsidR="00125050">
        <w:rPr>
          <w:rFonts w:asciiTheme="majorHAnsi" w:hAnsiTheme="majorHAnsi"/>
          <w:color w:val="000000"/>
          <w:szCs w:val="22"/>
        </w:rPr>
        <w:t xml:space="preserve"> (6)</w:t>
      </w:r>
      <w:r w:rsidR="00866261">
        <w:rPr>
          <w:rFonts w:asciiTheme="majorHAnsi" w:hAnsiTheme="majorHAnsi"/>
          <w:color w:val="000000"/>
          <w:szCs w:val="22"/>
        </w:rPr>
        <w:t xml:space="preserve">, </w:t>
      </w:r>
      <w:r w:rsidR="00FA16A2">
        <w:rPr>
          <w:rFonts w:asciiTheme="majorHAnsi" w:hAnsiTheme="majorHAnsi"/>
          <w:color w:val="000000"/>
          <w:szCs w:val="22"/>
        </w:rPr>
        <w:t>and come</w:t>
      </w:r>
      <w:r w:rsidR="00866261">
        <w:rPr>
          <w:rFonts w:asciiTheme="majorHAnsi" w:hAnsiTheme="majorHAnsi"/>
          <w:color w:val="000000"/>
          <w:szCs w:val="22"/>
        </w:rPr>
        <w:t xml:space="preserve">s back to your eye. When </w:t>
      </w:r>
      <w:r w:rsidR="00FA16A2">
        <w:rPr>
          <w:rFonts w:asciiTheme="majorHAnsi" w:hAnsiTheme="majorHAnsi"/>
          <w:color w:val="000000"/>
          <w:szCs w:val="22"/>
        </w:rPr>
        <w:t>electricity is applied</w:t>
      </w:r>
      <w:r w:rsidR="00866261">
        <w:rPr>
          <w:rFonts w:asciiTheme="majorHAnsi" w:hAnsiTheme="majorHAnsi"/>
          <w:color w:val="000000"/>
          <w:szCs w:val="22"/>
        </w:rPr>
        <w:t xml:space="preserve"> to certain areas of the display</w:t>
      </w:r>
      <w:r w:rsidR="00FA16A2">
        <w:rPr>
          <w:rFonts w:asciiTheme="majorHAnsi" w:hAnsiTheme="majorHAnsi"/>
          <w:color w:val="000000"/>
          <w:szCs w:val="22"/>
        </w:rPr>
        <w:t>, l</w:t>
      </w:r>
      <w:r w:rsidR="00866261">
        <w:rPr>
          <w:rFonts w:asciiTheme="majorHAnsi" w:hAnsiTheme="majorHAnsi"/>
          <w:color w:val="000000"/>
          <w:szCs w:val="22"/>
        </w:rPr>
        <w:t xml:space="preserve">ight passes through one filter but </w:t>
      </w:r>
      <w:r w:rsidR="00FA16A2">
        <w:rPr>
          <w:rFonts w:asciiTheme="majorHAnsi" w:hAnsiTheme="majorHAnsi"/>
          <w:color w:val="000000"/>
          <w:szCs w:val="22"/>
        </w:rPr>
        <w:t>not the other</w:t>
      </w:r>
      <w:r w:rsidR="00866261">
        <w:rPr>
          <w:rFonts w:asciiTheme="majorHAnsi" w:hAnsiTheme="majorHAnsi"/>
          <w:color w:val="000000"/>
          <w:szCs w:val="22"/>
        </w:rPr>
        <w:t>, so that part of the screen is</w:t>
      </w:r>
      <w:r w:rsidR="00FA16A2">
        <w:rPr>
          <w:rFonts w:asciiTheme="majorHAnsi" w:hAnsiTheme="majorHAnsi"/>
          <w:color w:val="000000"/>
          <w:szCs w:val="22"/>
        </w:rPr>
        <w:t xml:space="preserve"> black.</w:t>
      </w:r>
    </w:p>
    <w:p w:rsidR="00CE5257" w:rsidRPr="00CA3370" w:rsidRDefault="005C6BB3" w:rsidP="00125050">
      <w:pPr>
        <w:pStyle w:val="NormalWeb"/>
        <w:spacing w:before="160" w:beforeAutospacing="0" w:after="40" w:afterAutospacing="0"/>
        <w:rPr>
          <w:rFonts w:asciiTheme="majorHAnsi" w:hAnsiTheme="majorHAnsi"/>
          <w:sz w:val="8"/>
        </w:rPr>
      </w:pPr>
      <w:r w:rsidRPr="00B32C15">
        <w:rPr>
          <w:rFonts w:asciiTheme="majorHAnsi" w:hAnsiTheme="majorHAnsi"/>
          <w:b/>
          <w:color w:val="4A2565"/>
          <w:sz w:val="28"/>
          <w:szCs w:val="28"/>
        </w:rPr>
        <w:t>How are liquid crystals used?</w:t>
      </w:r>
    </w:p>
    <w:tbl>
      <w:tblPr>
        <w:tblW w:w="10668" w:type="dxa"/>
        <w:tblLayout w:type="fixed"/>
        <w:tblLook w:val="00BF"/>
      </w:tblPr>
      <w:tblGrid>
        <w:gridCol w:w="1458"/>
        <w:gridCol w:w="9210"/>
      </w:tblGrid>
      <w:tr w:rsidR="00CE5257" w:rsidRPr="00B32C15">
        <w:tc>
          <w:tcPr>
            <w:tcW w:w="1458" w:type="dxa"/>
          </w:tcPr>
          <w:p w:rsidR="00CE5257" w:rsidRPr="00FC21FA" w:rsidRDefault="008034DF" w:rsidP="008034DF">
            <w:pPr>
              <w:pStyle w:val="NormalWeb"/>
              <w:spacing w:before="0" w:beforeAutospacing="0" w:after="0" w:afterAutospacing="0"/>
              <w:jc w:val="center"/>
              <w:rPr>
                <w:rFonts w:asciiTheme="majorHAnsi" w:hAnsiTheme="majorHAnsi"/>
              </w:rPr>
            </w:pPr>
            <w:r>
              <w:rPr>
                <w:rFonts w:asciiTheme="majorHAnsi" w:hAnsiTheme="majorHAnsi"/>
                <w:noProof/>
              </w:rPr>
              <w:drawing>
                <wp:inline distT="0" distB="0" distL="0" distR="0">
                  <wp:extent cx="655371" cy="1216152"/>
                  <wp:effectExtent l="25400" t="0" r="5029" b="0"/>
                  <wp:docPr id="4" name="Picture 3" descr="iPhone_DIY_nano_08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_DIY_nano_08_21.jpg"/>
                          <pic:cNvPicPr/>
                        </pic:nvPicPr>
                        <pic:blipFill>
                          <a:blip r:embed="rId16"/>
                          <a:srcRect l="9099" t="6416" r="11016" b="10129"/>
                          <a:stretch>
                            <a:fillRect/>
                          </a:stretch>
                        </pic:blipFill>
                        <pic:spPr>
                          <a:xfrm>
                            <a:off x="0" y="0"/>
                            <a:ext cx="655371" cy="1216152"/>
                          </a:xfrm>
                          <a:prstGeom prst="rect">
                            <a:avLst/>
                          </a:prstGeom>
                        </pic:spPr>
                      </pic:pic>
                    </a:graphicData>
                  </a:graphic>
                </wp:inline>
              </w:drawing>
            </w:r>
          </w:p>
        </w:tc>
        <w:tc>
          <w:tcPr>
            <w:tcW w:w="9210" w:type="dxa"/>
          </w:tcPr>
          <w:p w:rsidR="00CE5257" w:rsidRPr="00B32C15" w:rsidRDefault="00CE5257" w:rsidP="008034DF">
            <w:pPr>
              <w:pStyle w:val="NormalWeb"/>
              <w:spacing w:before="0" w:beforeAutospacing="0" w:after="0" w:afterAutospacing="0"/>
              <w:rPr>
                <w:rFonts w:asciiTheme="majorHAnsi" w:hAnsiTheme="majorHAnsi"/>
                <w:color w:val="000000"/>
                <w:szCs w:val="22"/>
              </w:rPr>
            </w:pPr>
            <w:r w:rsidRPr="00B32C15">
              <w:rPr>
                <w:rFonts w:asciiTheme="majorHAnsi" w:hAnsiTheme="majorHAnsi"/>
                <w:color w:val="000000"/>
                <w:szCs w:val="22"/>
              </w:rPr>
              <w:t>The properties of liquid crystals make them useful for many applications. Because the color of a liquid crystal depends on the alignment of its molecules, anything that disrupts that alignment can be detected by a color change.</w:t>
            </w:r>
          </w:p>
          <w:p w:rsidR="00CE5257" w:rsidRPr="00125050" w:rsidRDefault="00CE5257" w:rsidP="008034DF">
            <w:pPr>
              <w:pStyle w:val="NormalWeb"/>
              <w:spacing w:before="0" w:beforeAutospacing="0" w:after="0" w:afterAutospacing="0"/>
              <w:rPr>
                <w:rFonts w:asciiTheme="majorHAnsi" w:hAnsiTheme="majorHAnsi"/>
                <w:color w:val="000000"/>
                <w:sz w:val="6"/>
                <w:szCs w:val="12"/>
              </w:rPr>
            </w:pPr>
          </w:p>
          <w:p w:rsidR="00CE5257" w:rsidRPr="00B32C15" w:rsidRDefault="00CE5257" w:rsidP="008034DF">
            <w:pPr>
              <w:pStyle w:val="NormalWeb"/>
              <w:spacing w:before="0" w:beforeAutospacing="0" w:after="0" w:afterAutospacing="0"/>
              <w:rPr>
                <w:rFonts w:asciiTheme="majorHAnsi" w:hAnsiTheme="majorHAnsi"/>
              </w:rPr>
            </w:pPr>
            <w:r w:rsidRPr="00B32C15">
              <w:rPr>
                <w:rFonts w:asciiTheme="majorHAnsi" w:hAnsiTheme="majorHAnsi"/>
                <w:color w:val="000000"/>
                <w:szCs w:val="22"/>
              </w:rPr>
              <w:t xml:space="preserve">Liquid crystals are used in displays for cell phones, laptop computers, and other electronics. In these displays, an electric field changes the alignment of the liquid crystal molecules and affects the polarization of light passing through them. </w:t>
            </w:r>
            <w:r w:rsidRPr="00B32C15">
              <w:rPr>
                <w:rFonts w:asciiTheme="majorHAnsi" w:hAnsiTheme="majorHAnsi"/>
              </w:rPr>
              <w:t>Liquid crystal nanosensors can detect certain chemicals, electrical fields, and changes in temperature.</w:t>
            </w:r>
          </w:p>
        </w:tc>
      </w:tr>
    </w:tbl>
    <w:p w:rsidR="00CE5257" w:rsidRPr="00B32C15" w:rsidRDefault="00CE5257" w:rsidP="00CA3370">
      <w:pPr>
        <w:pStyle w:val="Heading2"/>
        <w:spacing w:after="80"/>
        <w:rPr>
          <w:rFonts w:asciiTheme="majorHAnsi" w:hAnsiTheme="majorHAnsi"/>
        </w:rPr>
      </w:pPr>
      <w:r w:rsidRPr="00B32C15">
        <w:rPr>
          <w:rFonts w:asciiTheme="majorHAnsi" w:hAnsiTheme="majorHAnsi"/>
        </w:rPr>
        <w:br w:type="page"/>
        <w:t>Credits and rights</w:t>
      </w:r>
    </w:p>
    <w:p w:rsidR="00CE5257" w:rsidRPr="00B32C15" w:rsidRDefault="00CE5257" w:rsidP="008B00BF">
      <w:pPr>
        <w:rPr>
          <w:rFonts w:asciiTheme="majorHAnsi" w:hAnsiTheme="majorHAnsi"/>
          <w:color w:val="000000"/>
        </w:rPr>
      </w:pPr>
      <w:r w:rsidRPr="00B32C15">
        <w:rPr>
          <w:rFonts w:asciiTheme="majorHAnsi" w:hAnsiTheme="majorHAnsi"/>
        </w:rPr>
        <w:t>This activity was adapted from “</w:t>
      </w:r>
      <w:r w:rsidR="00A749E0">
        <w:rPr>
          <w:rFonts w:asciiTheme="majorHAnsi" w:hAnsiTheme="majorHAnsi"/>
        </w:rPr>
        <w:t>Disassembly of a Liquid Crystal Watch</w:t>
      </w:r>
      <w:r w:rsidRPr="00B32C15">
        <w:rPr>
          <w:rFonts w:asciiTheme="majorHAnsi" w:hAnsiTheme="majorHAnsi"/>
        </w:rPr>
        <w:t>,” developed by the National Science Foundation-supported Materials Research Science and Engineering Center (MRSEC) on Nanostructured Interfaces at the University of Wisconsin-Madison. The original activity is available at</w:t>
      </w:r>
      <w:r w:rsidR="008D1B36">
        <w:rPr>
          <w:rFonts w:asciiTheme="majorHAnsi" w:hAnsiTheme="majorHAnsi"/>
        </w:rPr>
        <w:t>:</w:t>
      </w:r>
      <w:r w:rsidRPr="00B32C15">
        <w:rPr>
          <w:rFonts w:asciiTheme="majorHAnsi" w:hAnsiTheme="majorHAnsi"/>
        </w:rPr>
        <w:t xml:space="preserve"> </w:t>
      </w:r>
      <w:r w:rsidR="00A749E0" w:rsidRPr="00A749E0">
        <w:rPr>
          <w:rFonts w:asciiTheme="majorHAnsi" w:hAnsiTheme="majorHAnsi"/>
          <w:u w:val="single"/>
        </w:rPr>
        <w:t>http://mrsec.wisc.edu/Edetc/nanolab/watch/index.html</w:t>
      </w:r>
    </w:p>
    <w:p w:rsidR="00CE5257" w:rsidRPr="008B00BF" w:rsidRDefault="00CE5257" w:rsidP="008B00BF">
      <w:pPr>
        <w:pStyle w:val="NormalWeb"/>
        <w:spacing w:before="0" w:beforeAutospacing="0" w:after="0" w:afterAutospacing="0"/>
        <w:rPr>
          <w:rFonts w:asciiTheme="majorHAnsi" w:hAnsiTheme="majorHAnsi"/>
          <w:sz w:val="12"/>
        </w:rPr>
      </w:pPr>
    </w:p>
    <w:p w:rsidR="008931F9" w:rsidRDefault="00CE5257" w:rsidP="008B00BF">
      <w:pPr>
        <w:pStyle w:val="NormalWeb"/>
        <w:spacing w:before="0" w:beforeAutospacing="0" w:after="0" w:afterAutospacing="0"/>
        <w:rPr>
          <w:rFonts w:asciiTheme="majorHAnsi" w:hAnsiTheme="majorHAnsi"/>
        </w:rPr>
      </w:pPr>
      <w:r w:rsidRPr="00B32C15">
        <w:rPr>
          <w:rFonts w:asciiTheme="majorHAnsi" w:hAnsiTheme="majorHAnsi"/>
        </w:rPr>
        <w:t>Image of liquid crystal courtesy Gary Koeing, University of Wisconsin-Madison.</w:t>
      </w:r>
    </w:p>
    <w:p w:rsidR="008931F9" w:rsidRPr="008931F9" w:rsidRDefault="008931F9" w:rsidP="008B00BF">
      <w:pPr>
        <w:pStyle w:val="NormalWeb"/>
        <w:spacing w:before="0" w:beforeAutospacing="0" w:after="0" w:afterAutospacing="0"/>
        <w:rPr>
          <w:rFonts w:asciiTheme="majorHAnsi" w:hAnsiTheme="majorHAnsi"/>
          <w:sz w:val="12"/>
        </w:rPr>
      </w:pPr>
    </w:p>
    <w:p w:rsidR="008B00BF" w:rsidRDefault="008931F9" w:rsidP="008B00BF">
      <w:pPr>
        <w:pStyle w:val="NormalWeb"/>
        <w:spacing w:before="0" w:beforeAutospacing="0" w:after="0" w:afterAutospacing="0"/>
        <w:rPr>
          <w:rFonts w:asciiTheme="majorHAnsi" w:hAnsiTheme="majorHAnsi"/>
        </w:rPr>
      </w:pPr>
      <w:r>
        <w:rPr>
          <w:rFonts w:asciiTheme="majorHAnsi" w:hAnsiTheme="majorHAnsi"/>
        </w:rPr>
        <w:t>Diagram of LCD</w:t>
      </w:r>
      <w:r w:rsidR="006A0440">
        <w:rPr>
          <w:rFonts w:asciiTheme="majorHAnsi" w:hAnsiTheme="majorHAnsi"/>
        </w:rPr>
        <w:t xml:space="preserve"> layers</w:t>
      </w:r>
      <w:r>
        <w:rPr>
          <w:rFonts w:asciiTheme="majorHAnsi" w:hAnsiTheme="majorHAnsi"/>
        </w:rPr>
        <w:t xml:space="preserve"> by Ed g2s, from Wikimedia Commons.</w:t>
      </w:r>
    </w:p>
    <w:p w:rsidR="00CE5257" w:rsidRPr="008B00BF" w:rsidRDefault="00CE5257" w:rsidP="00CE5257">
      <w:pPr>
        <w:rPr>
          <w:rFonts w:asciiTheme="majorHAnsi" w:hAnsiTheme="majorHAnsi"/>
          <w:sz w:val="12"/>
        </w:rPr>
      </w:pPr>
    </w:p>
    <w:tbl>
      <w:tblPr>
        <w:tblW w:w="0" w:type="auto"/>
        <w:tblLayout w:type="fixed"/>
        <w:tblLook w:val="00BF"/>
      </w:tblPr>
      <w:tblGrid>
        <w:gridCol w:w="1008"/>
        <w:gridCol w:w="9648"/>
      </w:tblGrid>
      <w:tr w:rsidR="00CE5257" w:rsidRPr="00B32C15">
        <w:tc>
          <w:tcPr>
            <w:tcW w:w="1008" w:type="dxa"/>
          </w:tcPr>
          <w:p w:rsidR="00CE5257" w:rsidRPr="00B32C15" w:rsidRDefault="00023FAD" w:rsidP="00CE5257">
            <w:pPr>
              <w:rPr>
                <w:rFonts w:asciiTheme="majorHAnsi" w:hAnsiTheme="majorHAnsi"/>
              </w:rPr>
            </w:pPr>
            <w:r w:rsidRPr="00B32C15">
              <w:rPr>
                <w:rFonts w:asciiTheme="majorHAnsi" w:hAnsiTheme="majorHAnsi"/>
                <w:noProof/>
              </w:rPr>
              <w:drawing>
                <wp:inline distT="0" distB="0" distL="0" distR="0">
                  <wp:extent cx="457200" cy="457200"/>
                  <wp:effectExtent l="25400" t="0" r="0" b="0"/>
                  <wp:docPr id="10" name="Picture 10" descr="n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sf"/>
                          <pic:cNvPicPr>
                            <a:picLocks noChangeAspect="1" noChangeArrowheads="1"/>
                          </pic:cNvPicPr>
                        </pic:nvPicPr>
                        <pic:blipFill>
                          <a:blip r:embed="rId17"/>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9648" w:type="dxa"/>
          </w:tcPr>
          <w:p w:rsidR="00CE5257" w:rsidRPr="008B6BAD" w:rsidRDefault="00CE5257" w:rsidP="00302DCA">
            <w:pPr>
              <w:rPr>
                <w:rFonts w:asciiTheme="majorHAnsi" w:hAnsiTheme="majorHAnsi" w:cs="Arial"/>
                <w:szCs w:val="18"/>
              </w:rPr>
            </w:pPr>
            <w:r w:rsidRPr="00B32C15">
              <w:rPr>
                <w:rFonts w:asciiTheme="majorHAnsi" w:hAnsiTheme="majorHAnsi" w:cs="Arial"/>
                <w:szCs w:val="18"/>
              </w:rPr>
              <w:t xml:space="preserve">This project was supported by the National Science Foundation under </w:t>
            </w:r>
            <w:r w:rsidR="008B6BAD">
              <w:rPr>
                <w:rFonts w:asciiTheme="majorHAnsi" w:hAnsiTheme="majorHAnsi" w:cs="Arial"/>
                <w:szCs w:val="18"/>
              </w:rPr>
              <w:t>Award</w:t>
            </w:r>
            <w:r w:rsidRPr="00B32C15">
              <w:rPr>
                <w:rFonts w:asciiTheme="majorHAnsi" w:hAnsiTheme="majorHAnsi" w:cs="Arial"/>
                <w:szCs w:val="18"/>
              </w:rPr>
              <w:t xml:space="preserve"> No.</w:t>
            </w:r>
            <w:r w:rsidR="00302DCA">
              <w:rPr>
                <w:rFonts w:asciiTheme="majorHAnsi" w:hAnsiTheme="majorHAnsi" w:cs="Arial"/>
                <w:szCs w:val="18"/>
              </w:rPr>
              <w:t xml:space="preserve"> 0940143</w:t>
            </w:r>
            <w:r w:rsidRPr="00B32C15">
              <w:rPr>
                <w:rFonts w:asciiTheme="majorHAnsi" w:hAnsiTheme="majorHAnsi" w:cs="Arial"/>
                <w:szCs w:val="18"/>
              </w:rPr>
              <w:t>. Any opinions, findings, and conclusions or recommendations expressed in this program are those of the author and do not necessarily reflect the views of the Foundation.</w:t>
            </w:r>
          </w:p>
        </w:tc>
      </w:tr>
    </w:tbl>
    <w:p w:rsidR="00CE5257" w:rsidRPr="008B6BAD" w:rsidRDefault="00CE5257" w:rsidP="00CE5257">
      <w:pPr>
        <w:rPr>
          <w:rFonts w:asciiTheme="majorHAnsi" w:hAnsiTheme="majorHAnsi"/>
          <w:sz w:val="8"/>
        </w:rPr>
      </w:pPr>
    </w:p>
    <w:p w:rsidR="0052097E" w:rsidRPr="00C76768" w:rsidRDefault="0052097E" w:rsidP="0052097E">
      <w:r>
        <w:rPr>
          <w:rFonts w:asciiTheme="majorHAnsi" w:hAnsiTheme="majorHAnsi"/>
        </w:rPr>
        <w:t>Copyright 2012</w:t>
      </w:r>
      <w:r w:rsidRPr="00B32C15">
        <w:rPr>
          <w:rFonts w:asciiTheme="majorHAnsi" w:hAnsiTheme="majorHAnsi"/>
        </w:rPr>
        <w:t>, Sciencenter, Ithaca, NY. Published under a Creative Commons Attribution-</w:t>
      </w:r>
      <w:r w:rsidRPr="008B6BAD">
        <w:rPr>
          <w:rFonts w:asciiTheme="majorHAnsi" w:hAnsiTheme="majorHAnsi"/>
          <w:color w:val="000000" w:themeColor="text1"/>
        </w:rPr>
        <w:t xml:space="preserve">Noncommercial-ShareAlike license: </w:t>
      </w:r>
      <w:r w:rsidRPr="00C76768">
        <w:rPr>
          <w:rFonts w:asciiTheme="majorHAnsi" w:hAnsiTheme="majorHAnsi"/>
          <w:u w:val="single"/>
        </w:rPr>
        <w:t>http://creativecommons.org/licenses/by-nc-sa/3.0</w:t>
      </w:r>
    </w:p>
    <w:p w:rsidR="00CE5257" w:rsidRPr="00B32C15" w:rsidRDefault="00CE5257" w:rsidP="00CE5257">
      <w:pPr>
        <w:rPr>
          <w:rFonts w:asciiTheme="majorHAnsi" w:hAnsiTheme="majorHAnsi"/>
        </w:rPr>
      </w:pPr>
    </w:p>
    <w:p w:rsidR="00CE5257" w:rsidRPr="00B32C15" w:rsidRDefault="00CE5257" w:rsidP="00CE5257">
      <w:pPr>
        <w:pStyle w:val="NormalWeb"/>
        <w:spacing w:before="0" w:beforeAutospacing="0" w:after="0" w:afterAutospacing="0"/>
        <w:rPr>
          <w:rFonts w:asciiTheme="majorHAnsi" w:hAnsiTheme="majorHAnsi"/>
        </w:rPr>
      </w:pPr>
    </w:p>
    <w:sectPr w:rsidR="00CE5257" w:rsidRPr="00B32C15" w:rsidSect="00671A52">
      <w:footerReference w:type="default" r:id="rId18"/>
      <w:pgSz w:w="12240" w:h="15840"/>
      <w:pgMar w:top="720" w:right="720" w:bottom="360" w:left="1080" w:footer="158" w:gutter="0"/>
      <w:docGrid w:linePitch="360"/>
      <w:printerSettings r:id="rId19"/>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419A" w:rsidRDefault="00B5419A">
      <w:r>
        <w:separator/>
      </w:r>
    </w:p>
  </w:endnote>
  <w:endnote w:type="continuationSeparator" w:id="0">
    <w:p w:rsidR="00B5419A" w:rsidRDefault="00B5419A">
      <w:r>
        <w:continuationSeparator/>
      </w:r>
    </w:p>
  </w:endnote>
</w:endnotes>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Lucida Grande">
    <w:panose1 w:val="020B07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Palatino">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419A" w:rsidRDefault="00B5419A">
    <w:pPr>
      <w:pStyle w:val="Footer"/>
    </w:pPr>
    <w:r>
      <w:rPr>
        <w:noProof/>
      </w:rPr>
      <w:drawing>
        <wp:anchor distT="0" distB="0" distL="114300" distR="114300" simplePos="0" relativeHeight="251657728" behindDoc="1" locked="0" layoutInCell="1" allowOverlap="1">
          <wp:simplePos x="0" y="0"/>
          <wp:positionH relativeFrom="column">
            <wp:posOffset>4469765</wp:posOffset>
          </wp:positionH>
          <wp:positionV relativeFrom="paragraph">
            <wp:posOffset>-1394460</wp:posOffset>
          </wp:positionV>
          <wp:extent cx="2908935" cy="2748915"/>
          <wp:effectExtent l="0" t="0" r="12065" b="0"/>
          <wp:wrapNone/>
          <wp:docPr id="3" name="Picture 3" descr="NANO lower Rt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NO lower Rt corner"/>
                  <pic:cNvPicPr>
                    <a:picLocks noChangeAspect="1" noChangeArrowheads="1"/>
                  </pic:cNvPicPr>
                </pic:nvPicPr>
                <pic:blipFill>
                  <a:blip r:embed="rId1"/>
                  <a:srcRect/>
                  <a:stretch>
                    <a:fillRect/>
                  </a:stretch>
                </pic:blipFill>
                <pic:spPr bwMode="auto">
                  <a:xfrm flipH="1">
                    <a:off x="0" y="0"/>
                    <a:ext cx="2908935" cy="2748915"/>
                  </a:xfrm>
                  <a:prstGeom prst="rect">
                    <a:avLst/>
                  </a:prstGeom>
                  <a:noFill/>
                  <a:ln w="9525">
                    <a:noFill/>
                    <a:miter lim="800000"/>
                    <a:headEnd/>
                    <a:tailEnd/>
                  </a:ln>
                </pic:spPr>
              </pic:pic>
            </a:graphicData>
          </a:graphic>
        </wp:anchor>
      </w:drawing>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419A" w:rsidRDefault="00B5419A">
      <w:r>
        <w:separator/>
      </w:r>
    </w:p>
  </w:footnote>
  <w:footnote w:type="continuationSeparator" w:id="0">
    <w:p w:rsidR="00B5419A" w:rsidRDefault="00B5419A">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5D5273AE"/>
    <w:lvl w:ilvl="0">
      <w:start w:val="1"/>
      <w:numFmt w:val="bullet"/>
      <w:pStyle w:val="ListBullet2"/>
      <w:lvlText w:val=""/>
      <w:lvlJc w:val="left"/>
      <w:pPr>
        <w:tabs>
          <w:tab w:val="num" w:pos="1080"/>
        </w:tabs>
        <w:ind w:left="1080" w:hanging="360"/>
      </w:pPr>
      <w:rPr>
        <w:rFonts w:ascii="Symbol" w:hAnsi="Symbol" w:hint="default"/>
        <w:color w:val="B6BF00"/>
      </w:rPr>
    </w:lvl>
  </w:abstractNum>
  <w:abstractNum w:abstractNumId="1">
    <w:nsid w:val="FFFFFF88"/>
    <w:multiLevelType w:val="singleLevel"/>
    <w:tmpl w:val="25DCE3B0"/>
    <w:lvl w:ilvl="0">
      <w:start w:val="1"/>
      <w:numFmt w:val="decimal"/>
      <w:pStyle w:val="ListNumber"/>
      <w:lvlText w:val="%1."/>
      <w:lvlJc w:val="left"/>
      <w:pPr>
        <w:tabs>
          <w:tab w:val="num" w:pos="360"/>
        </w:tabs>
        <w:ind w:left="360" w:hanging="360"/>
      </w:pPr>
    </w:lvl>
  </w:abstractNum>
  <w:abstractNum w:abstractNumId="2">
    <w:nsid w:val="FFFFFF89"/>
    <w:multiLevelType w:val="singleLevel"/>
    <w:tmpl w:val="60446AB0"/>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0000001"/>
    <w:multiLevelType w:val="multilevel"/>
    <w:tmpl w:val="00000001"/>
    <w:name w:val="WWNum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4">
    <w:nsid w:val="048A48EE"/>
    <w:multiLevelType w:val="hybridMultilevel"/>
    <w:tmpl w:val="D750D6F8"/>
    <w:lvl w:ilvl="0" w:tplc="CEE4B10E">
      <w:start w:val="1"/>
      <w:numFmt w:val="decimal"/>
      <w:lvlText w:val="%1."/>
      <w:lvlJc w:val="left"/>
      <w:pPr>
        <w:tabs>
          <w:tab w:val="num" w:pos="720"/>
        </w:tabs>
        <w:ind w:left="720" w:hanging="360"/>
      </w:pPr>
    </w:lvl>
    <w:lvl w:ilvl="1" w:tplc="F23C7786" w:tentative="1">
      <w:start w:val="1"/>
      <w:numFmt w:val="lowerLetter"/>
      <w:lvlText w:val="%2."/>
      <w:lvlJc w:val="left"/>
      <w:pPr>
        <w:tabs>
          <w:tab w:val="num" w:pos="1440"/>
        </w:tabs>
        <w:ind w:left="1440" w:hanging="360"/>
      </w:pPr>
    </w:lvl>
    <w:lvl w:ilvl="2" w:tplc="EE0CF6FC" w:tentative="1">
      <w:start w:val="1"/>
      <w:numFmt w:val="lowerRoman"/>
      <w:lvlText w:val="%3."/>
      <w:lvlJc w:val="right"/>
      <w:pPr>
        <w:tabs>
          <w:tab w:val="num" w:pos="2160"/>
        </w:tabs>
        <w:ind w:left="2160" w:hanging="180"/>
      </w:pPr>
    </w:lvl>
    <w:lvl w:ilvl="3" w:tplc="AE92B004" w:tentative="1">
      <w:start w:val="1"/>
      <w:numFmt w:val="decimal"/>
      <w:lvlText w:val="%4."/>
      <w:lvlJc w:val="left"/>
      <w:pPr>
        <w:tabs>
          <w:tab w:val="num" w:pos="2880"/>
        </w:tabs>
        <w:ind w:left="2880" w:hanging="360"/>
      </w:pPr>
    </w:lvl>
    <w:lvl w:ilvl="4" w:tplc="099608D4" w:tentative="1">
      <w:start w:val="1"/>
      <w:numFmt w:val="lowerLetter"/>
      <w:lvlText w:val="%5."/>
      <w:lvlJc w:val="left"/>
      <w:pPr>
        <w:tabs>
          <w:tab w:val="num" w:pos="3600"/>
        </w:tabs>
        <w:ind w:left="3600" w:hanging="360"/>
      </w:pPr>
    </w:lvl>
    <w:lvl w:ilvl="5" w:tplc="1E76D4BC" w:tentative="1">
      <w:start w:val="1"/>
      <w:numFmt w:val="lowerRoman"/>
      <w:lvlText w:val="%6."/>
      <w:lvlJc w:val="right"/>
      <w:pPr>
        <w:tabs>
          <w:tab w:val="num" w:pos="4320"/>
        </w:tabs>
        <w:ind w:left="4320" w:hanging="180"/>
      </w:pPr>
    </w:lvl>
    <w:lvl w:ilvl="6" w:tplc="E1BA39CE" w:tentative="1">
      <w:start w:val="1"/>
      <w:numFmt w:val="decimal"/>
      <w:lvlText w:val="%7."/>
      <w:lvlJc w:val="left"/>
      <w:pPr>
        <w:tabs>
          <w:tab w:val="num" w:pos="5040"/>
        </w:tabs>
        <w:ind w:left="5040" w:hanging="360"/>
      </w:pPr>
    </w:lvl>
    <w:lvl w:ilvl="7" w:tplc="E5385C12" w:tentative="1">
      <w:start w:val="1"/>
      <w:numFmt w:val="lowerLetter"/>
      <w:lvlText w:val="%8."/>
      <w:lvlJc w:val="left"/>
      <w:pPr>
        <w:tabs>
          <w:tab w:val="num" w:pos="5760"/>
        </w:tabs>
        <w:ind w:left="5760" w:hanging="360"/>
      </w:pPr>
    </w:lvl>
    <w:lvl w:ilvl="8" w:tplc="75EA1D92" w:tentative="1">
      <w:start w:val="1"/>
      <w:numFmt w:val="lowerRoman"/>
      <w:lvlText w:val="%9."/>
      <w:lvlJc w:val="right"/>
      <w:pPr>
        <w:tabs>
          <w:tab w:val="num" w:pos="6480"/>
        </w:tabs>
        <w:ind w:left="6480" w:hanging="180"/>
      </w:pPr>
    </w:lvl>
  </w:abstractNum>
  <w:abstractNum w:abstractNumId="5">
    <w:nsid w:val="1C3149AE"/>
    <w:multiLevelType w:val="hybridMultilevel"/>
    <w:tmpl w:val="80386580"/>
    <w:lvl w:ilvl="0" w:tplc="36E2CD36">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CAF1274"/>
    <w:multiLevelType w:val="hybridMultilevel"/>
    <w:tmpl w:val="2C82DCB2"/>
    <w:lvl w:ilvl="0" w:tplc="5FB652F8">
      <w:start w:val="1"/>
      <w:numFmt w:val="decimal"/>
      <w:lvlText w:val="%1."/>
      <w:lvlJc w:val="left"/>
      <w:pPr>
        <w:tabs>
          <w:tab w:val="num" w:pos="720"/>
        </w:tabs>
        <w:ind w:left="720" w:hanging="360"/>
      </w:pPr>
    </w:lvl>
    <w:lvl w:ilvl="1" w:tplc="557033D0" w:tentative="1">
      <w:start w:val="1"/>
      <w:numFmt w:val="lowerLetter"/>
      <w:lvlText w:val="%2."/>
      <w:lvlJc w:val="left"/>
      <w:pPr>
        <w:tabs>
          <w:tab w:val="num" w:pos="1440"/>
        </w:tabs>
        <w:ind w:left="1440" w:hanging="360"/>
      </w:pPr>
    </w:lvl>
    <w:lvl w:ilvl="2" w:tplc="15D26D7E" w:tentative="1">
      <w:start w:val="1"/>
      <w:numFmt w:val="lowerRoman"/>
      <w:lvlText w:val="%3."/>
      <w:lvlJc w:val="right"/>
      <w:pPr>
        <w:tabs>
          <w:tab w:val="num" w:pos="2160"/>
        </w:tabs>
        <w:ind w:left="2160" w:hanging="180"/>
      </w:pPr>
    </w:lvl>
    <w:lvl w:ilvl="3" w:tplc="E53E3BB2" w:tentative="1">
      <w:start w:val="1"/>
      <w:numFmt w:val="decimal"/>
      <w:lvlText w:val="%4."/>
      <w:lvlJc w:val="left"/>
      <w:pPr>
        <w:tabs>
          <w:tab w:val="num" w:pos="2880"/>
        </w:tabs>
        <w:ind w:left="2880" w:hanging="360"/>
      </w:pPr>
    </w:lvl>
    <w:lvl w:ilvl="4" w:tplc="97981D80" w:tentative="1">
      <w:start w:val="1"/>
      <w:numFmt w:val="lowerLetter"/>
      <w:lvlText w:val="%5."/>
      <w:lvlJc w:val="left"/>
      <w:pPr>
        <w:tabs>
          <w:tab w:val="num" w:pos="3600"/>
        </w:tabs>
        <w:ind w:left="3600" w:hanging="360"/>
      </w:pPr>
    </w:lvl>
    <w:lvl w:ilvl="5" w:tplc="1C6E2A76" w:tentative="1">
      <w:start w:val="1"/>
      <w:numFmt w:val="lowerRoman"/>
      <w:lvlText w:val="%6."/>
      <w:lvlJc w:val="right"/>
      <w:pPr>
        <w:tabs>
          <w:tab w:val="num" w:pos="4320"/>
        </w:tabs>
        <w:ind w:left="4320" w:hanging="180"/>
      </w:pPr>
    </w:lvl>
    <w:lvl w:ilvl="6" w:tplc="4F7E1CCE" w:tentative="1">
      <w:start w:val="1"/>
      <w:numFmt w:val="decimal"/>
      <w:lvlText w:val="%7."/>
      <w:lvlJc w:val="left"/>
      <w:pPr>
        <w:tabs>
          <w:tab w:val="num" w:pos="5040"/>
        </w:tabs>
        <w:ind w:left="5040" w:hanging="360"/>
      </w:pPr>
    </w:lvl>
    <w:lvl w:ilvl="7" w:tplc="901C00B0" w:tentative="1">
      <w:start w:val="1"/>
      <w:numFmt w:val="lowerLetter"/>
      <w:lvlText w:val="%8."/>
      <w:lvlJc w:val="left"/>
      <w:pPr>
        <w:tabs>
          <w:tab w:val="num" w:pos="5760"/>
        </w:tabs>
        <w:ind w:left="5760" w:hanging="360"/>
      </w:pPr>
    </w:lvl>
    <w:lvl w:ilvl="8" w:tplc="BC30F6F8" w:tentative="1">
      <w:start w:val="1"/>
      <w:numFmt w:val="lowerRoman"/>
      <w:lvlText w:val="%9."/>
      <w:lvlJc w:val="right"/>
      <w:pPr>
        <w:tabs>
          <w:tab w:val="num" w:pos="6480"/>
        </w:tabs>
        <w:ind w:left="6480" w:hanging="180"/>
      </w:pPr>
    </w:lvl>
  </w:abstractNum>
  <w:abstractNum w:abstractNumId="7">
    <w:nsid w:val="1E475155"/>
    <w:multiLevelType w:val="hybridMultilevel"/>
    <w:tmpl w:val="C5FCD15E"/>
    <w:lvl w:ilvl="0" w:tplc="E7BCADCC">
      <w:start w:val="1"/>
      <w:numFmt w:val="bullet"/>
      <w:lvlText w:val=""/>
      <w:lvlJc w:val="left"/>
      <w:pPr>
        <w:tabs>
          <w:tab w:val="num" w:pos="720"/>
        </w:tabs>
        <w:ind w:left="720" w:hanging="360"/>
      </w:pPr>
      <w:rPr>
        <w:rFonts w:ascii="Symbol" w:hAnsi="Symbol" w:hint="default"/>
      </w:rPr>
    </w:lvl>
    <w:lvl w:ilvl="1" w:tplc="DAAA6938" w:tentative="1">
      <w:start w:val="1"/>
      <w:numFmt w:val="bullet"/>
      <w:lvlText w:val="o"/>
      <w:lvlJc w:val="left"/>
      <w:pPr>
        <w:tabs>
          <w:tab w:val="num" w:pos="1440"/>
        </w:tabs>
        <w:ind w:left="1440" w:hanging="360"/>
      </w:pPr>
      <w:rPr>
        <w:rFonts w:ascii="Courier New" w:hAnsi="Courier New" w:cs="Lucida Grande" w:hint="default"/>
      </w:rPr>
    </w:lvl>
    <w:lvl w:ilvl="2" w:tplc="ED56ADF2" w:tentative="1">
      <w:start w:val="1"/>
      <w:numFmt w:val="bullet"/>
      <w:lvlText w:val=""/>
      <w:lvlJc w:val="left"/>
      <w:pPr>
        <w:tabs>
          <w:tab w:val="num" w:pos="2160"/>
        </w:tabs>
        <w:ind w:left="2160" w:hanging="360"/>
      </w:pPr>
      <w:rPr>
        <w:rFonts w:ascii="Wingdings" w:hAnsi="Wingdings" w:hint="default"/>
      </w:rPr>
    </w:lvl>
    <w:lvl w:ilvl="3" w:tplc="93221B08" w:tentative="1">
      <w:start w:val="1"/>
      <w:numFmt w:val="bullet"/>
      <w:lvlText w:val=""/>
      <w:lvlJc w:val="left"/>
      <w:pPr>
        <w:tabs>
          <w:tab w:val="num" w:pos="2880"/>
        </w:tabs>
        <w:ind w:left="2880" w:hanging="360"/>
      </w:pPr>
      <w:rPr>
        <w:rFonts w:ascii="Symbol" w:hAnsi="Symbol" w:hint="default"/>
      </w:rPr>
    </w:lvl>
    <w:lvl w:ilvl="4" w:tplc="8B2EE4A8" w:tentative="1">
      <w:start w:val="1"/>
      <w:numFmt w:val="bullet"/>
      <w:lvlText w:val="o"/>
      <w:lvlJc w:val="left"/>
      <w:pPr>
        <w:tabs>
          <w:tab w:val="num" w:pos="3600"/>
        </w:tabs>
        <w:ind w:left="3600" w:hanging="360"/>
      </w:pPr>
      <w:rPr>
        <w:rFonts w:ascii="Courier New" w:hAnsi="Courier New" w:cs="Lucida Grande" w:hint="default"/>
      </w:rPr>
    </w:lvl>
    <w:lvl w:ilvl="5" w:tplc="BC14CB2A" w:tentative="1">
      <w:start w:val="1"/>
      <w:numFmt w:val="bullet"/>
      <w:lvlText w:val=""/>
      <w:lvlJc w:val="left"/>
      <w:pPr>
        <w:tabs>
          <w:tab w:val="num" w:pos="4320"/>
        </w:tabs>
        <w:ind w:left="4320" w:hanging="360"/>
      </w:pPr>
      <w:rPr>
        <w:rFonts w:ascii="Wingdings" w:hAnsi="Wingdings" w:hint="default"/>
      </w:rPr>
    </w:lvl>
    <w:lvl w:ilvl="6" w:tplc="9BB4BC56" w:tentative="1">
      <w:start w:val="1"/>
      <w:numFmt w:val="bullet"/>
      <w:lvlText w:val=""/>
      <w:lvlJc w:val="left"/>
      <w:pPr>
        <w:tabs>
          <w:tab w:val="num" w:pos="5040"/>
        </w:tabs>
        <w:ind w:left="5040" w:hanging="360"/>
      </w:pPr>
      <w:rPr>
        <w:rFonts w:ascii="Symbol" w:hAnsi="Symbol" w:hint="default"/>
      </w:rPr>
    </w:lvl>
    <w:lvl w:ilvl="7" w:tplc="D9205F3A" w:tentative="1">
      <w:start w:val="1"/>
      <w:numFmt w:val="bullet"/>
      <w:lvlText w:val="o"/>
      <w:lvlJc w:val="left"/>
      <w:pPr>
        <w:tabs>
          <w:tab w:val="num" w:pos="5760"/>
        </w:tabs>
        <w:ind w:left="5760" w:hanging="360"/>
      </w:pPr>
      <w:rPr>
        <w:rFonts w:ascii="Courier New" w:hAnsi="Courier New" w:cs="Lucida Grande" w:hint="default"/>
      </w:rPr>
    </w:lvl>
    <w:lvl w:ilvl="8" w:tplc="9D4E58BE" w:tentative="1">
      <w:start w:val="1"/>
      <w:numFmt w:val="bullet"/>
      <w:lvlText w:val=""/>
      <w:lvlJc w:val="left"/>
      <w:pPr>
        <w:tabs>
          <w:tab w:val="num" w:pos="6480"/>
        </w:tabs>
        <w:ind w:left="6480" w:hanging="360"/>
      </w:pPr>
      <w:rPr>
        <w:rFonts w:ascii="Wingdings" w:hAnsi="Wingdings" w:hint="default"/>
      </w:rPr>
    </w:lvl>
  </w:abstractNum>
  <w:abstractNum w:abstractNumId="8">
    <w:nsid w:val="27552301"/>
    <w:multiLevelType w:val="hybridMultilevel"/>
    <w:tmpl w:val="49B0652C"/>
    <w:lvl w:ilvl="0" w:tplc="7F602E86">
      <w:start w:val="1"/>
      <w:numFmt w:val="decimal"/>
      <w:lvlText w:val="%1."/>
      <w:lvlJc w:val="left"/>
      <w:pPr>
        <w:tabs>
          <w:tab w:val="num" w:pos="360"/>
        </w:tabs>
        <w:ind w:left="360" w:hanging="360"/>
      </w:pPr>
    </w:lvl>
    <w:lvl w:ilvl="1" w:tplc="367A681A" w:tentative="1">
      <w:start w:val="1"/>
      <w:numFmt w:val="lowerLetter"/>
      <w:lvlText w:val="%2."/>
      <w:lvlJc w:val="left"/>
      <w:pPr>
        <w:tabs>
          <w:tab w:val="num" w:pos="1080"/>
        </w:tabs>
        <w:ind w:left="1080" w:hanging="360"/>
      </w:pPr>
    </w:lvl>
    <w:lvl w:ilvl="2" w:tplc="4E88097A" w:tentative="1">
      <w:start w:val="1"/>
      <w:numFmt w:val="lowerRoman"/>
      <w:lvlText w:val="%3."/>
      <w:lvlJc w:val="right"/>
      <w:pPr>
        <w:tabs>
          <w:tab w:val="num" w:pos="1800"/>
        </w:tabs>
        <w:ind w:left="1800" w:hanging="180"/>
      </w:pPr>
    </w:lvl>
    <w:lvl w:ilvl="3" w:tplc="D30C3552" w:tentative="1">
      <w:start w:val="1"/>
      <w:numFmt w:val="decimal"/>
      <w:lvlText w:val="%4."/>
      <w:lvlJc w:val="left"/>
      <w:pPr>
        <w:tabs>
          <w:tab w:val="num" w:pos="2520"/>
        </w:tabs>
        <w:ind w:left="2520" w:hanging="360"/>
      </w:pPr>
    </w:lvl>
    <w:lvl w:ilvl="4" w:tplc="D23A70D2" w:tentative="1">
      <w:start w:val="1"/>
      <w:numFmt w:val="lowerLetter"/>
      <w:lvlText w:val="%5."/>
      <w:lvlJc w:val="left"/>
      <w:pPr>
        <w:tabs>
          <w:tab w:val="num" w:pos="3240"/>
        </w:tabs>
        <w:ind w:left="3240" w:hanging="360"/>
      </w:pPr>
    </w:lvl>
    <w:lvl w:ilvl="5" w:tplc="93E4092C" w:tentative="1">
      <w:start w:val="1"/>
      <w:numFmt w:val="lowerRoman"/>
      <w:lvlText w:val="%6."/>
      <w:lvlJc w:val="right"/>
      <w:pPr>
        <w:tabs>
          <w:tab w:val="num" w:pos="3960"/>
        </w:tabs>
        <w:ind w:left="3960" w:hanging="180"/>
      </w:pPr>
    </w:lvl>
    <w:lvl w:ilvl="6" w:tplc="4EDEEC10" w:tentative="1">
      <w:start w:val="1"/>
      <w:numFmt w:val="decimal"/>
      <w:lvlText w:val="%7."/>
      <w:lvlJc w:val="left"/>
      <w:pPr>
        <w:tabs>
          <w:tab w:val="num" w:pos="4680"/>
        </w:tabs>
        <w:ind w:left="4680" w:hanging="360"/>
      </w:pPr>
    </w:lvl>
    <w:lvl w:ilvl="7" w:tplc="D8F6EBC2" w:tentative="1">
      <w:start w:val="1"/>
      <w:numFmt w:val="lowerLetter"/>
      <w:lvlText w:val="%8."/>
      <w:lvlJc w:val="left"/>
      <w:pPr>
        <w:tabs>
          <w:tab w:val="num" w:pos="5400"/>
        </w:tabs>
        <w:ind w:left="5400" w:hanging="360"/>
      </w:pPr>
    </w:lvl>
    <w:lvl w:ilvl="8" w:tplc="0420B9EA" w:tentative="1">
      <w:start w:val="1"/>
      <w:numFmt w:val="lowerRoman"/>
      <w:lvlText w:val="%9."/>
      <w:lvlJc w:val="right"/>
      <w:pPr>
        <w:tabs>
          <w:tab w:val="num" w:pos="6120"/>
        </w:tabs>
        <w:ind w:left="6120" w:hanging="180"/>
      </w:pPr>
    </w:lvl>
  </w:abstractNum>
  <w:abstractNum w:abstractNumId="9">
    <w:nsid w:val="29AF658F"/>
    <w:multiLevelType w:val="hybridMultilevel"/>
    <w:tmpl w:val="DD64F5FC"/>
    <w:lvl w:ilvl="0" w:tplc="505066B8">
      <w:start w:val="1"/>
      <w:numFmt w:val="bullet"/>
      <w:lvlText w:val=""/>
      <w:lvlJc w:val="left"/>
      <w:pPr>
        <w:tabs>
          <w:tab w:val="num" w:pos="720"/>
        </w:tabs>
        <w:ind w:left="720" w:hanging="360"/>
      </w:pPr>
      <w:rPr>
        <w:rFonts w:ascii="Symbol" w:hAnsi="Symbol" w:hint="default"/>
      </w:rPr>
    </w:lvl>
    <w:lvl w:ilvl="1" w:tplc="198A0B46">
      <w:start w:val="1"/>
      <w:numFmt w:val="bullet"/>
      <w:lvlText w:val="o"/>
      <w:lvlJc w:val="left"/>
      <w:pPr>
        <w:tabs>
          <w:tab w:val="num" w:pos="1440"/>
        </w:tabs>
        <w:ind w:left="1440" w:hanging="360"/>
      </w:pPr>
      <w:rPr>
        <w:rFonts w:ascii="Courier New" w:hAnsi="Courier New" w:cs="Lucida Grande" w:hint="default"/>
      </w:rPr>
    </w:lvl>
    <w:lvl w:ilvl="2" w:tplc="B820296A" w:tentative="1">
      <w:start w:val="1"/>
      <w:numFmt w:val="bullet"/>
      <w:lvlText w:val=""/>
      <w:lvlJc w:val="left"/>
      <w:pPr>
        <w:tabs>
          <w:tab w:val="num" w:pos="2160"/>
        </w:tabs>
        <w:ind w:left="2160" w:hanging="360"/>
      </w:pPr>
      <w:rPr>
        <w:rFonts w:ascii="Wingdings" w:hAnsi="Wingdings" w:hint="default"/>
      </w:rPr>
    </w:lvl>
    <w:lvl w:ilvl="3" w:tplc="4AE8F6FA" w:tentative="1">
      <w:start w:val="1"/>
      <w:numFmt w:val="bullet"/>
      <w:lvlText w:val=""/>
      <w:lvlJc w:val="left"/>
      <w:pPr>
        <w:tabs>
          <w:tab w:val="num" w:pos="2880"/>
        </w:tabs>
        <w:ind w:left="2880" w:hanging="360"/>
      </w:pPr>
      <w:rPr>
        <w:rFonts w:ascii="Symbol" w:hAnsi="Symbol" w:hint="default"/>
      </w:rPr>
    </w:lvl>
    <w:lvl w:ilvl="4" w:tplc="92786D9A" w:tentative="1">
      <w:start w:val="1"/>
      <w:numFmt w:val="bullet"/>
      <w:lvlText w:val="o"/>
      <w:lvlJc w:val="left"/>
      <w:pPr>
        <w:tabs>
          <w:tab w:val="num" w:pos="3600"/>
        </w:tabs>
        <w:ind w:left="3600" w:hanging="360"/>
      </w:pPr>
      <w:rPr>
        <w:rFonts w:ascii="Courier New" w:hAnsi="Courier New" w:cs="Lucida Grande" w:hint="default"/>
      </w:rPr>
    </w:lvl>
    <w:lvl w:ilvl="5" w:tplc="2D986BA0" w:tentative="1">
      <w:start w:val="1"/>
      <w:numFmt w:val="bullet"/>
      <w:lvlText w:val=""/>
      <w:lvlJc w:val="left"/>
      <w:pPr>
        <w:tabs>
          <w:tab w:val="num" w:pos="4320"/>
        </w:tabs>
        <w:ind w:left="4320" w:hanging="360"/>
      </w:pPr>
      <w:rPr>
        <w:rFonts w:ascii="Wingdings" w:hAnsi="Wingdings" w:hint="default"/>
      </w:rPr>
    </w:lvl>
    <w:lvl w:ilvl="6" w:tplc="73D08D38" w:tentative="1">
      <w:start w:val="1"/>
      <w:numFmt w:val="bullet"/>
      <w:lvlText w:val=""/>
      <w:lvlJc w:val="left"/>
      <w:pPr>
        <w:tabs>
          <w:tab w:val="num" w:pos="5040"/>
        </w:tabs>
        <w:ind w:left="5040" w:hanging="360"/>
      </w:pPr>
      <w:rPr>
        <w:rFonts w:ascii="Symbol" w:hAnsi="Symbol" w:hint="default"/>
      </w:rPr>
    </w:lvl>
    <w:lvl w:ilvl="7" w:tplc="4948DF7E" w:tentative="1">
      <w:start w:val="1"/>
      <w:numFmt w:val="bullet"/>
      <w:lvlText w:val="o"/>
      <w:lvlJc w:val="left"/>
      <w:pPr>
        <w:tabs>
          <w:tab w:val="num" w:pos="5760"/>
        </w:tabs>
        <w:ind w:left="5760" w:hanging="360"/>
      </w:pPr>
      <w:rPr>
        <w:rFonts w:ascii="Courier New" w:hAnsi="Courier New" w:cs="Lucida Grande" w:hint="default"/>
      </w:rPr>
    </w:lvl>
    <w:lvl w:ilvl="8" w:tplc="8F8689F2" w:tentative="1">
      <w:start w:val="1"/>
      <w:numFmt w:val="bullet"/>
      <w:lvlText w:val=""/>
      <w:lvlJc w:val="left"/>
      <w:pPr>
        <w:tabs>
          <w:tab w:val="num" w:pos="6480"/>
        </w:tabs>
        <w:ind w:left="6480" w:hanging="360"/>
      </w:pPr>
      <w:rPr>
        <w:rFonts w:ascii="Wingdings" w:hAnsi="Wingdings" w:hint="default"/>
      </w:rPr>
    </w:lvl>
  </w:abstractNum>
  <w:abstractNum w:abstractNumId="10">
    <w:nsid w:val="2B1C05D4"/>
    <w:multiLevelType w:val="hybridMultilevel"/>
    <w:tmpl w:val="6E82EF10"/>
    <w:lvl w:ilvl="0" w:tplc="46EA0632">
      <w:start w:val="1"/>
      <w:numFmt w:val="bullet"/>
      <w:lvlText w:val=""/>
      <w:lvlJc w:val="left"/>
      <w:pPr>
        <w:tabs>
          <w:tab w:val="num" w:pos="720"/>
        </w:tabs>
        <w:ind w:left="720" w:hanging="360"/>
      </w:pPr>
      <w:rPr>
        <w:rFonts w:ascii="Symbol" w:hAnsi="Symbol" w:hint="default"/>
      </w:rPr>
    </w:lvl>
    <w:lvl w:ilvl="1" w:tplc="E96EE4B0" w:tentative="1">
      <w:start w:val="1"/>
      <w:numFmt w:val="bullet"/>
      <w:lvlText w:val="o"/>
      <w:lvlJc w:val="left"/>
      <w:pPr>
        <w:tabs>
          <w:tab w:val="num" w:pos="1440"/>
        </w:tabs>
        <w:ind w:left="1440" w:hanging="360"/>
      </w:pPr>
      <w:rPr>
        <w:rFonts w:ascii="Courier New" w:hAnsi="Courier New" w:cs="Lucida Grande" w:hint="default"/>
      </w:rPr>
    </w:lvl>
    <w:lvl w:ilvl="2" w:tplc="F53699CE" w:tentative="1">
      <w:start w:val="1"/>
      <w:numFmt w:val="bullet"/>
      <w:lvlText w:val=""/>
      <w:lvlJc w:val="left"/>
      <w:pPr>
        <w:tabs>
          <w:tab w:val="num" w:pos="2160"/>
        </w:tabs>
        <w:ind w:left="2160" w:hanging="360"/>
      </w:pPr>
      <w:rPr>
        <w:rFonts w:ascii="Wingdings" w:hAnsi="Wingdings" w:hint="default"/>
      </w:rPr>
    </w:lvl>
    <w:lvl w:ilvl="3" w:tplc="2058256A" w:tentative="1">
      <w:start w:val="1"/>
      <w:numFmt w:val="bullet"/>
      <w:lvlText w:val=""/>
      <w:lvlJc w:val="left"/>
      <w:pPr>
        <w:tabs>
          <w:tab w:val="num" w:pos="2880"/>
        </w:tabs>
        <w:ind w:left="2880" w:hanging="360"/>
      </w:pPr>
      <w:rPr>
        <w:rFonts w:ascii="Symbol" w:hAnsi="Symbol" w:hint="default"/>
      </w:rPr>
    </w:lvl>
    <w:lvl w:ilvl="4" w:tplc="9AB2076A" w:tentative="1">
      <w:start w:val="1"/>
      <w:numFmt w:val="bullet"/>
      <w:lvlText w:val="o"/>
      <w:lvlJc w:val="left"/>
      <w:pPr>
        <w:tabs>
          <w:tab w:val="num" w:pos="3600"/>
        </w:tabs>
        <w:ind w:left="3600" w:hanging="360"/>
      </w:pPr>
      <w:rPr>
        <w:rFonts w:ascii="Courier New" w:hAnsi="Courier New" w:cs="Lucida Grande" w:hint="default"/>
      </w:rPr>
    </w:lvl>
    <w:lvl w:ilvl="5" w:tplc="EE26B8B0" w:tentative="1">
      <w:start w:val="1"/>
      <w:numFmt w:val="bullet"/>
      <w:lvlText w:val=""/>
      <w:lvlJc w:val="left"/>
      <w:pPr>
        <w:tabs>
          <w:tab w:val="num" w:pos="4320"/>
        </w:tabs>
        <w:ind w:left="4320" w:hanging="360"/>
      </w:pPr>
      <w:rPr>
        <w:rFonts w:ascii="Wingdings" w:hAnsi="Wingdings" w:hint="default"/>
      </w:rPr>
    </w:lvl>
    <w:lvl w:ilvl="6" w:tplc="AF327D82" w:tentative="1">
      <w:start w:val="1"/>
      <w:numFmt w:val="bullet"/>
      <w:lvlText w:val=""/>
      <w:lvlJc w:val="left"/>
      <w:pPr>
        <w:tabs>
          <w:tab w:val="num" w:pos="5040"/>
        </w:tabs>
        <w:ind w:left="5040" w:hanging="360"/>
      </w:pPr>
      <w:rPr>
        <w:rFonts w:ascii="Symbol" w:hAnsi="Symbol" w:hint="default"/>
      </w:rPr>
    </w:lvl>
    <w:lvl w:ilvl="7" w:tplc="6E123FF4" w:tentative="1">
      <w:start w:val="1"/>
      <w:numFmt w:val="bullet"/>
      <w:lvlText w:val="o"/>
      <w:lvlJc w:val="left"/>
      <w:pPr>
        <w:tabs>
          <w:tab w:val="num" w:pos="5760"/>
        </w:tabs>
        <w:ind w:left="5760" w:hanging="360"/>
      </w:pPr>
      <w:rPr>
        <w:rFonts w:ascii="Courier New" w:hAnsi="Courier New" w:cs="Lucida Grande" w:hint="default"/>
      </w:rPr>
    </w:lvl>
    <w:lvl w:ilvl="8" w:tplc="E1BC7DCC" w:tentative="1">
      <w:start w:val="1"/>
      <w:numFmt w:val="bullet"/>
      <w:lvlText w:val=""/>
      <w:lvlJc w:val="left"/>
      <w:pPr>
        <w:tabs>
          <w:tab w:val="num" w:pos="6480"/>
        </w:tabs>
        <w:ind w:left="6480" w:hanging="360"/>
      </w:pPr>
      <w:rPr>
        <w:rFonts w:ascii="Wingdings" w:hAnsi="Wingdings" w:hint="default"/>
      </w:rPr>
    </w:lvl>
  </w:abstractNum>
  <w:abstractNum w:abstractNumId="11">
    <w:nsid w:val="36121B01"/>
    <w:multiLevelType w:val="hybridMultilevel"/>
    <w:tmpl w:val="4B08F732"/>
    <w:lvl w:ilvl="0" w:tplc="20F6D084">
      <w:start w:val="1"/>
      <w:numFmt w:val="bullet"/>
      <w:lvlText w:val=""/>
      <w:lvlJc w:val="left"/>
      <w:pPr>
        <w:tabs>
          <w:tab w:val="num" w:pos="720"/>
        </w:tabs>
        <w:ind w:left="720" w:hanging="360"/>
      </w:pPr>
      <w:rPr>
        <w:rFonts w:ascii="Symbol" w:hAnsi="Symbol" w:hint="default"/>
      </w:rPr>
    </w:lvl>
    <w:lvl w:ilvl="1" w:tplc="D8584C9E" w:tentative="1">
      <w:start w:val="1"/>
      <w:numFmt w:val="bullet"/>
      <w:lvlText w:val="o"/>
      <w:lvlJc w:val="left"/>
      <w:pPr>
        <w:tabs>
          <w:tab w:val="num" w:pos="1440"/>
        </w:tabs>
        <w:ind w:left="1440" w:hanging="360"/>
      </w:pPr>
      <w:rPr>
        <w:rFonts w:ascii="Courier New" w:hAnsi="Courier New" w:cs="Lucida Grande" w:hint="default"/>
      </w:rPr>
    </w:lvl>
    <w:lvl w:ilvl="2" w:tplc="CD18BD7C" w:tentative="1">
      <w:start w:val="1"/>
      <w:numFmt w:val="bullet"/>
      <w:lvlText w:val=""/>
      <w:lvlJc w:val="left"/>
      <w:pPr>
        <w:tabs>
          <w:tab w:val="num" w:pos="2160"/>
        </w:tabs>
        <w:ind w:left="2160" w:hanging="360"/>
      </w:pPr>
      <w:rPr>
        <w:rFonts w:ascii="Wingdings" w:hAnsi="Wingdings" w:hint="default"/>
      </w:rPr>
    </w:lvl>
    <w:lvl w:ilvl="3" w:tplc="DE0AD990" w:tentative="1">
      <w:start w:val="1"/>
      <w:numFmt w:val="bullet"/>
      <w:lvlText w:val=""/>
      <w:lvlJc w:val="left"/>
      <w:pPr>
        <w:tabs>
          <w:tab w:val="num" w:pos="2880"/>
        </w:tabs>
        <w:ind w:left="2880" w:hanging="360"/>
      </w:pPr>
      <w:rPr>
        <w:rFonts w:ascii="Symbol" w:hAnsi="Symbol" w:hint="default"/>
      </w:rPr>
    </w:lvl>
    <w:lvl w:ilvl="4" w:tplc="0A2EF2EE" w:tentative="1">
      <w:start w:val="1"/>
      <w:numFmt w:val="bullet"/>
      <w:lvlText w:val="o"/>
      <w:lvlJc w:val="left"/>
      <w:pPr>
        <w:tabs>
          <w:tab w:val="num" w:pos="3600"/>
        </w:tabs>
        <w:ind w:left="3600" w:hanging="360"/>
      </w:pPr>
      <w:rPr>
        <w:rFonts w:ascii="Courier New" w:hAnsi="Courier New" w:cs="Lucida Grande" w:hint="default"/>
      </w:rPr>
    </w:lvl>
    <w:lvl w:ilvl="5" w:tplc="39504088" w:tentative="1">
      <w:start w:val="1"/>
      <w:numFmt w:val="bullet"/>
      <w:lvlText w:val=""/>
      <w:lvlJc w:val="left"/>
      <w:pPr>
        <w:tabs>
          <w:tab w:val="num" w:pos="4320"/>
        </w:tabs>
        <w:ind w:left="4320" w:hanging="360"/>
      </w:pPr>
      <w:rPr>
        <w:rFonts w:ascii="Wingdings" w:hAnsi="Wingdings" w:hint="default"/>
      </w:rPr>
    </w:lvl>
    <w:lvl w:ilvl="6" w:tplc="01020210" w:tentative="1">
      <w:start w:val="1"/>
      <w:numFmt w:val="bullet"/>
      <w:lvlText w:val=""/>
      <w:lvlJc w:val="left"/>
      <w:pPr>
        <w:tabs>
          <w:tab w:val="num" w:pos="5040"/>
        </w:tabs>
        <w:ind w:left="5040" w:hanging="360"/>
      </w:pPr>
      <w:rPr>
        <w:rFonts w:ascii="Symbol" w:hAnsi="Symbol" w:hint="default"/>
      </w:rPr>
    </w:lvl>
    <w:lvl w:ilvl="7" w:tplc="7AC8B824" w:tentative="1">
      <w:start w:val="1"/>
      <w:numFmt w:val="bullet"/>
      <w:lvlText w:val="o"/>
      <w:lvlJc w:val="left"/>
      <w:pPr>
        <w:tabs>
          <w:tab w:val="num" w:pos="5760"/>
        </w:tabs>
        <w:ind w:left="5760" w:hanging="360"/>
      </w:pPr>
      <w:rPr>
        <w:rFonts w:ascii="Courier New" w:hAnsi="Courier New" w:cs="Lucida Grande" w:hint="default"/>
      </w:rPr>
    </w:lvl>
    <w:lvl w:ilvl="8" w:tplc="D80E12CC" w:tentative="1">
      <w:start w:val="1"/>
      <w:numFmt w:val="bullet"/>
      <w:lvlText w:val=""/>
      <w:lvlJc w:val="left"/>
      <w:pPr>
        <w:tabs>
          <w:tab w:val="num" w:pos="6480"/>
        </w:tabs>
        <w:ind w:left="6480" w:hanging="360"/>
      </w:pPr>
      <w:rPr>
        <w:rFonts w:ascii="Wingdings" w:hAnsi="Wingdings" w:hint="default"/>
      </w:rPr>
    </w:lvl>
  </w:abstractNum>
  <w:abstractNum w:abstractNumId="12">
    <w:nsid w:val="3AD827AE"/>
    <w:multiLevelType w:val="hybridMultilevel"/>
    <w:tmpl w:val="F8B4DDC2"/>
    <w:lvl w:ilvl="0" w:tplc="000F0409">
      <w:start w:val="1"/>
      <w:numFmt w:val="decimal"/>
      <w:lvlText w:val="%1."/>
      <w:lvlJc w:val="left"/>
      <w:pPr>
        <w:tabs>
          <w:tab w:val="num" w:pos="360"/>
        </w:tabs>
        <w:ind w:left="360" w:hanging="360"/>
      </w:p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13">
    <w:nsid w:val="40FE0191"/>
    <w:multiLevelType w:val="hybridMultilevel"/>
    <w:tmpl w:val="94AE4F24"/>
    <w:lvl w:ilvl="0" w:tplc="AD82057C">
      <w:start w:val="1"/>
      <w:numFmt w:val="decimal"/>
      <w:lvlText w:val="%1."/>
      <w:lvlJc w:val="left"/>
      <w:pPr>
        <w:tabs>
          <w:tab w:val="num" w:pos="360"/>
        </w:tabs>
        <w:ind w:left="360" w:hanging="360"/>
      </w:pPr>
    </w:lvl>
    <w:lvl w:ilvl="1" w:tplc="A66CF9A4" w:tentative="1">
      <w:start w:val="1"/>
      <w:numFmt w:val="lowerLetter"/>
      <w:lvlText w:val="%2."/>
      <w:lvlJc w:val="left"/>
      <w:pPr>
        <w:tabs>
          <w:tab w:val="num" w:pos="1080"/>
        </w:tabs>
        <w:ind w:left="1080" w:hanging="360"/>
      </w:pPr>
    </w:lvl>
    <w:lvl w:ilvl="2" w:tplc="B938495C" w:tentative="1">
      <w:start w:val="1"/>
      <w:numFmt w:val="lowerRoman"/>
      <w:lvlText w:val="%3."/>
      <w:lvlJc w:val="right"/>
      <w:pPr>
        <w:tabs>
          <w:tab w:val="num" w:pos="1800"/>
        </w:tabs>
        <w:ind w:left="1800" w:hanging="180"/>
      </w:pPr>
    </w:lvl>
    <w:lvl w:ilvl="3" w:tplc="E520BB7C" w:tentative="1">
      <w:start w:val="1"/>
      <w:numFmt w:val="decimal"/>
      <w:lvlText w:val="%4."/>
      <w:lvlJc w:val="left"/>
      <w:pPr>
        <w:tabs>
          <w:tab w:val="num" w:pos="2520"/>
        </w:tabs>
        <w:ind w:left="2520" w:hanging="360"/>
      </w:pPr>
    </w:lvl>
    <w:lvl w:ilvl="4" w:tplc="3ED0010A" w:tentative="1">
      <w:start w:val="1"/>
      <w:numFmt w:val="lowerLetter"/>
      <w:lvlText w:val="%5."/>
      <w:lvlJc w:val="left"/>
      <w:pPr>
        <w:tabs>
          <w:tab w:val="num" w:pos="3240"/>
        </w:tabs>
        <w:ind w:left="3240" w:hanging="360"/>
      </w:pPr>
    </w:lvl>
    <w:lvl w:ilvl="5" w:tplc="45CACA5A" w:tentative="1">
      <w:start w:val="1"/>
      <w:numFmt w:val="lowerRoman"/>
      <w:lvlText w:val="%6."/>
      <w:lvlJc w:val="right"/>
      <w:pPr>
        <w:tabs>
          <w:tab w:val="num" w:pos="3960"/>
        </w:tabs>
        <w:ind w:left="3960" w:hanging="180"/>
      </w:pPr>
    </w:lvl>
    <w:lvl w:ilvl="6" w:tplc="7BB8DC7A" w:tentative="1">
      <w:start w:val="1"/>
      <w:numFmt w:val="decimal"/>
      <w:lvlText w:val="%7."/>
      <w:lvlJc w:val="left"/>
      <w:pPr>
        <w:tabs>
          <w:tab w:val="num" w:pos="4680"/>
        </w:tabs>
        <w:ind w:left="4680" w:hanging="360"/>
      </w:pPr>
    </w:lvl>
    <w:lvl w:ilvl="7" w:tplc="E920F5BA" w:tentative="1">
      <w:start w:val="1"/>
      <w:numFmt w:val="lowerLetter"/>
      <w:lvlText w:val="%8."/>
      <w:lvlJc w:val="left"/>
      <w:pPr>
        <w:tabs>
          <w:tab w:val="num" w:pos="5400"/>
        </w:tabs>
        <w:ind w:left="5400" w:hanging="360"/>
      </w:pPr>
    </w:lvl>
    <w:lvl w:ilvl="8" w:tplc="6E6CC4C6" w:tentative="1">
      <w:start w:val="1"/>
      <w:numFmt w:val="lowerRoman"/>
      <w:lvlText w:val="%9."/>
      <w:lvlJc w:val="right"/>
      <w:pPr>
        <w:tabs>
          <w:tab w:val="num" w:pos="6120"/>
        </w:tabs>
        <w:ind w:left="6120" w:hanging="180"/>
      </w:pPr>
    </w:lvl>
  </w:abstractNum>
  <w:abstractNum w:abstractNumId="14">
    <w:nsid w:val="41A22D25"/>
    <w:multiLevelType w:val="hybridMultilevel"/>
    <w:tmpl w:val="1C7C1346"/>
    <w:lvl w:ilvl="0" w:tplc="8396764C">
      <w:start w:val="1"/>
      <w:numFmt w:val="decimal"/>
      <w:lvlText w:val="%1."/>
      <w:lvlJc w:val="left"/>
      <w:pPr>
        <w:tabs>
          <w:tab w:val="num" w:pos="360"/>
        </w:tabs>
        <w:ind w:left="360" w:hanging="360"/>
      </w:pPr>
    </w:lvl>
    <w:lvl w:ilvl="1" w:tplc="A7E45ADE" w:tentative="1">
      <w:start w:val="1"/>
      <w:numFmt w:val="lowerLetter"/>
      <w:lvlText w:val="%2."/>
      <w:lvlJc w:val="left"/>
      <w:pPr>
        <w:tabs>
          <w:tab w:val="num" w:pos="1080"/>
        </w:tabs>
        <w:ind w:left="1080" w:hanging="360"/>
      </w:pPr>
    </w:lvl>
    <w:lvl w:ilvl="2" w:tplc="6634646E" w:tentative="1">
      <w:start w:val="1"/>
      <w:numFmt w:val="lowerRoman"/>
      <w:lvlText w:val="%3."/>
      <w:lvlJc w:val="right"/>
      <w:pPr>
        <w:tabs>
          <w:tab w:val="num" w:pos="1800"/>
        </w:tabs>
        <w:ind w:left="1800" w:hanging="180"/>
      </w:pPr>
    </w:lvl>
    <w:lvl w:ilvl="3" w:tplc="33CEF03E" w:tentative="1">
      <w:start w:val="1"/>
      <w:numFmt w:val="decimal"/>
      <w:lvlText w:val="%4."/>
      <w:lvlJc w:val="left"/>
      <w:pPr>
        <w:tabs>
          <w:tab w:val="num" w:pos="2520"/>
        </w:tabs>
        <w:ind w:left="2520" w:hanging="360"/>
      </w:pPr>
    </w:lvl>
    <w:lvl w:ilvl="4" w:tplc="2E583490" w:tentative="1">
      <w:start w:val="1"/>
      <w:numFmt w:val="lowerLetter"/>
      <w:lvlText w:val="%5."/>
      <w:lvlJc w:val="left"/>
      <w:pPr>
        <w:tabs>
          <w:tab w:val="num" w:pos="3240"/>
        </w:tabs>
        <w:ind w:left="3240" w:hanging="360"/>
      </w:pPr>
    </w:lvl>
    <w:lvl w:ilvl="5" w:tplc="E5A823F4" w:tentative="1">
      <w:start w:val="1"/>
      <w:numFmt w:val="lowerRoman"/>
      <w:lvlText w:val="%6."/>
      <w:lvlJc w:val="right"/>
      <w:pPr>
        <w:tabs>
          <w:tab w:val="num" w:pos="3960"/>
        </w:tabs>
        <w:ind w:left="3960" w:hanging="180"/>
      </w:pPr>
    </w:lvl>
    <w:lvl w:ilvl="6" w:tplc="C9A8CC70" w:tentative="1">
      <w:start w:val="1"/>
      <w:numFmt w:val="decimal"/>
      <w:lvlText w:val="%7."/>
      <w:lvlJc w:val="left"/>
      <w:pPr>
        <w:tabs>
          <w:tab w:val="num" w:pos="4680"/>
        </w:tabs>
        <w:ind w:left="4680" w:hanging="360"/>
      </w:pPr>
    </w:lvl>
    <w:lvl w:ilvl="7" w:tplc="964A23A6" w:tentative="1">
      <w:start w:val="1"/>
      <w:numFmt w:val="lowerLetter"/>
      <w:lvlText w:val="%8."/>
      <w:lvlJc w:val="left"/>
      <w:pPr>
        <w:tabs>
          <w:tab w:val="num" w:pos="5400"/>
        </w:tabs>
        <w:ind w:left="5400" w:hanging="360"/>
      </w:pPr>
    </w:lvl>
    <w:lvl w:ilvl="8" w:tplc="FA3A253E" w:tentative="1">
      <w:start w:val="1"/>
      <w:numFmt w:val="lowerRoman"/>
      <w:lvlText w:val="%9."/>
      <w:lvlJc w:val="right"/>
      <w:pPr>
        <w:tabs>
          <w:tab w:val="num" w:pos="6120"/>
        </w:tabs>
        <w:ind w:left="6120" w:hanging="180"/>
      </w:pPr>
    </w:lvl>
  </w:abstractNum>
  <w:abstractNum w:abstractNumId="15">
    <w:nsid w:val="43165994"/>
    <w:multiLevelType w:val="hybridMultilevel"/>
    <w:tmpl w:val="936E5070"/>
    <w:lvl w:ilvl="0" w:tplc="DB6EA32A">
      <w:start w:val="1"/>
      <w:numFmt w:val="bullet"/>
      <w:lvlText w:val=""/>
      <w:lvlJc w:val="left"/>
      <w:pPr>
        <w:tabs>
          <w:tab w:val="num" w:pos="780"/>
        </w:tabs>
        <w:ind w:left="780" w:hanging="360"/>
      </w:pPr>
      <w:rPr>
        <w:rFonts w:ascii="Symbol" w:hAnsi="Symbol" w:hint="default"/>
      </w:rPr>
    </w:lvl>
    <w:lvl w:ilvl="1" w:tplc="3104E576" w:tentative="1">
      <w:start w:val="1"/>
      <w:numFmt w:val="bullet"/>
      <w:lvlText w:val="o"/>
      <w:lvlJc w:val="left"/>
      <w:pPr>
        <w:tabs>
          <w:tab w:val="num" w:pos="1500"/>
        </w:tabs>
        <w:ind w:left="1500" w:hanging="360"/>
      </w:pPr>
      <w:rPr>
        <w:rFonts w:ascii="Courier New" w:hAnsi="Courier New" w:cs="Lucida Grande" w:hint="default"/>
      </w:rPr>
    </w:lvl>
    <w:lvl w:ilvl="2" w:tplc="721C0632" w:tentative="1">
      <w:start w:val="1"/>
      <w:numFmt w:val="bullet"/>
      <w:lvlText w:val=""/>
      <w:lvlJc w:val="left"/>
      <w:pPr>
        <w:tabs>
          <w:tab w:val="num" w:pos="2220"/>
        </w:tabs>
        <w:ind w:left="2220" w:hanging="360"/>
      </w:pPr>
      <w:rPr>
        <w:rFonts w:ascii="Wingdings" w:hAnsi="Wingdings" w:hint="default"/>
      </w:rPr>
    </w:lvl>
    <w:lvl w:ilvl="3" w:tplc="F9C24CFE" w:tentative="1">
      <w:start w:val="1"/>
      <w:numFmt w:val="bullet"/>
      <w:lvlText w:val=""/>
      <w:lvlJc w:val="left"/>
      <w:pPr>
        <w:tabs>
          <w:tab w:val="num" w:pos="2940"/>
        </w:tabs>
        <w:ind w:left="2940" w:hanging="360"/>
      </w:pPr>
      <w:rPr>
        <w:rFonts w:ascii="Symbol" w:hAnsi="Symbol" w:hint="default"/>
      </w:rPr>
    </w:lvl>
    <w:lvl w:ilvl="4" w:tplc="17989E16" w:tentative="1">
      <w:start w:val="1"/>
      <w:numFmt w:val="bullet"/>
      <w:lvlText w:val="o"/>
      <w:lvlJc w:val="left"/>
      <w:pPr>
        <w:tabs>
          <w:tab w:val="num" w:pos="3660"/>
        </w:tabs>
        <w:ind w:left="3660" w:hanging="360"/>
      </w:pPr>
      <w:rPr>
        <w:rFonts w:ascii="Courier New" w:hAnsi="Courier New" w:cs="Lucida Grande" w:hint="default"/>
      </w:rPr>
    </w:lvl>
    <w:lvl w:ilvl="5" w:tplc="4CD85D50" w:tentative="1">
      <w:start w:val="1"/>
      <w:numFmt w:val="bullet"/>
      <w:lvlText w:val=""/>
      <w:lvlJc w:val="left"/>
      <w:pPr>
        <w:tabs>
          <w:tab w:val="num" w:pos="4380"/>
        </w:tabs>
        <w:ind w:left="4380" w:hanging="360"/>
      </w:pPr>
      <w:rPr>
        <w:rFonts w:ascii="Wingdings" w:hAnsi="Wingdings" w:hint="default"/>
      </w:rPr>
    </w:lvl>
    <w:lvl w:ilvl="6" w:tplc="2F9E3444" w:tentative="1">
      <w:start w:val="1"/>
      <w:numFmt w:val="bullet"/>
      <w:lvlText w:val=""/>
      <w:lvlJc w:val="left"/>
      <w:pPr>
        <w:tabs>
          <w:tab w:val="num" w:pos="5100"/>
        </w:tabs>
        <w:ind w:left="5100" w:hanging="360"/>
      </w:pPr>
      <w:rPr>
        <w:rFonts w:ascii="Symbol" w:hAnsi="Symbol" w:hint="default"/>
      </w:rPr>
    </w:lvl>
    <w:lvl w:ilvl="7" w:tplc="9CC0EED8" w:tentative="1">
      <w:start w:val="1"/>
      <w:numFmt w:val="bullet"/>
      <w:lvlText w:val="o"/>
      <w:lvlJc w:val="left"/>
      <w:pPr>
        <w:tabs>
          <w:tab w:val="num" w:pos="5820"/>
        </w:tabs>
        <w:ind w:left="5820" w:hanging="360"/>
      </w:pPr>
      <w:rPr>
        <w:rFonts w:ascii="Courier New" w:hAnsi="Courier New" w:cs="Lucida Grande" w:hint="default"/>
      </w:rPr>
    </w:lvl>
    <w:lvl w:ilvl="8" w:tplc="5B30DAA2" w:tentative="1">
      <w:start w:val="1"/>
      <w:numFmt w:val="bullet"/>
      <w:lvlText w:val=""/>
      <w:lvlJc w:val="left"/>
      <w:pPr>
        <w:tabs>
          <w:tab w:val="num" w:pos="6540"/>
        </w:tabs>
        <w:ind w:left="6540" w:hanging="360"/>
      </w:pPr>
      <w:rPr>
        <w:rFonts w:ascii="Wingdings" w:hAnsi="Wingdings" w:hint="default"/>
      </w:rPr>
    </w:lvl>
  </w:abstractNum>
  <w:abstractNum w:abstractNumId="16">
    <w:nsid w:val="44250DAC"/>
    <w:multiLevelType w:val="hybridMultilevel"/>
    <w:tmpl w:val="708666EE"/>
    <w:lvl w:ilvl="0" w:tplc="FFFFFFFF">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nsid w:val="491C6BF6"/>
    <w:multiLevelType w:val="hybridMultilevel"/>
    <w:tmpl w:val="350ECA84"/>
    <w:lvl w:ilvl="0" w:tplc="7200FD5E">
      <w:start w:val="1"/>
      <w:numFmt w:val="decimal"/>
      <w:lvlText w:val="%1."/>
      <w:lvlJc w:val="left"/>
      <w:pPr>
        <w:tabs>
          <w:tab w:val="num" w:pos="360"/>
        </w:tabs>
        <w:ind w:left="360" w:hanging="360"/>
      </w:pPr>
    </w:lvl>
    <w:lvl w:ilvl="1" w:tplc="A022AA02" w:tentative="1">
      <w:start w:val="1"/>
      <w:numFmt w:val="lowerLetter"/>
      <w:lvlText w:val="%2."/>
      <w:lvlJc w:val="left"/>
      <w:pPr>
        <w:tabs>
          <w:tab w:val="num" w:pos="1080"/>
        </w:tabs>
        <w:ind w:left="1080" w:hanging="360"/>
      </w:pPr>
    </w:lvl>
    <w:lvl w:ilvl="2" w:tplc="95E4F710" w:tentative="1">
      <w:start w:val="1"/>
      <w:numFmt w:val="lowerRoman"/>
      <w:lvlText w:val="%3."/>
      <w:lvlJc w:val="right"/>
      <w:pPr>
        <w:tabs>
          <w:tab w:val="num" w:pos="1800"/>
        </w:tabs>
        <w:ind w:left="1800" w:hanging="180"/>
      </w:pPr>
    </w:lvl>
    <w:lvl w:ilvl="3" w:tplc="D770965C" w:tentative="1">
      <w:start w:val="1"/>
      <w:numFmt w:val="decimal"/>
      <w:lvlText w:val="%4."/>
      <w:lvlJc w:val="left"/>
      <w:pPr>
        <w:tabs>
          <w:tab w:val="num" w:pos="2520"/>
        </w:tabs>
        <w:ind w:left="2520" w:hanging="360"/>
      </w:pPr>
    </w:lvl>
    <w:lvl w:ilvl="4" w:tplc="BDB20C34" w:tentative="1">
      <w:start w:val="1"/>
      <w:numFmt w:val="lowerLetter"/>
      <w:lvlText w:val="%5."/>
      <w:lvlJc w:val="left"/>
      <w:pPr>
        <w:tabs>
          <w:tab w:val="num" w:pos="3240"/>
        </w:tabs>
        <w:ind w:left="3240" w:hanging="360"/>
      </w:pPr>
    </w:lvl>
    <w:lvl w:ilvl="5" w:tplc="7B8654EA" w:tentative="1">
      <w:start w:val="1"/>
      <w:numFmt w:val="lowerRoman"/>
      <w:lvlText w:val="%6."/>
      <w:lvlJc w:val="right"/>
      <w:pPr>
        <w:tabs>
          <w:tab w:val="num" w:pos="3960"/>
        </w:tabs>
        <w:ind w:left="3960" w:hanging="180"/>
      </w:pPr>
    </w:lvl>
    <w:lvl w:ilvl="6" w:tplc="21447BEA" w:tentative="1">
      <w:start w:val="1"/>
      <w:numFmt w:val="decimal"/>
      <w:lvlText w:val="%7."/>
      <w:lvlJc w:val="left"/>
      <w:pPr>
        <w:tabs>
          <w:tab w:val="num" w:pos="4680"/>
        </w:tabs>
        <w:ind w:left="4680" w:hanging="360"/>
      </w:pPr>
    </w:lvl>
    <w:lvl w:ilvl="7" w:tplc="59628DCA" w:tentative="1">
      <w:start w:val="1"/>
      <w:numFmt w:val="lowerLetter"/>
      <w:lvlText w:val="%8."/>
      <w:lvlJc w:val="left"/>
      <w:pPr>
        <w:tabs>
          <w:tab w:val="num" w:pos="5400"/>
        </w:tabs>
        <w:ind w:left="5400" w:hanging="360"/>
      </w:pPr>
    </w:lvl>
    <w:lvl w:ilvl="8" w:tplc="EFA64536" w:tentative="1">
      <w:start w:val="1"/>
      <w:numFmt w:val="lowerRoman"/>
      <w:lvlText w:val="%9."/>
      <w:lvlJc w:val="right"/>
      <w:pPr>
        <w:tabs>
          <w:tab w:val="num" w:pos="6120"/>
        </w:tabs>
        <w:ind w:left="6120" w:hanging="180"/>
      </w:pPr>
    </w:lvl>
  </w:abstractNum>
  <w:abstractNum w:abstractNumId="18">
    <w:nsid w:val="52F53E46"/>
    <w:multiLevelType w:val="hybridMultilevel"/>
    <w:tmpl w:val="20D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34F3FF8"/>
    <w:multiLevelType w:val="hybridMultilevel"/>
    <w:tmpl w:val="A7F263A4"/>
    <w:lvl w:ilvl="0" w:tplc="4858DF38">
      <w:start w:val="1"/>
      <w:numFmt w:val="bullet"/>
      <w:lvlText w:val=""/>
      <w:lvlJc w:val="left"/>
      <w:pPr>
        <w:tabs>
          <w:tab w:val="num" w:pos="1080"/>
        </w:tabs>
        <w:ind w:left="1080" w:hanging="360"/>
      </w:pPr>
      <w:rPr>
        <w:rFonts w:ascii="Symbol" w:hAnsi="Symbol" w:hint="default"/>
      </w:rPr>
    </w:lvl>
    <w:lvl w:ilvl="1" w:tplc="FD02D91E">
      <w:start w:val="1"/>
      <w:numFmt w:val="bullet"/>
      <w:lvlText w:val="o"/>
      <w:lvlJc w:val="left"/>
      <w:pPr>
        <w:tabs>
          <w:tab w:val="num" w:pos="1800"/>
        </w:tabs>
        <w:ind w:left="1800" w:hanging="360"/>
      </w:pPr>
      <w:rPr>
        <w:rFonts w:ascii="Courier New" w:hAnsi="Courier New" w:cs="Lucida Grande" w:hint="default"/>
      </w:rPr>
    </w:lvl>
    <w:lvl w:ilvl="2" w:tplc="128CC216" w:tentative="1">
      <w:start w:val="1"/>
      <w:numFmt w:val="bullet"/>
      <w:lvlText w:val=""/>
      <w:lvlJc w:val="left"/>
      <w:pPr>
        <w:tabs>
          <w:tab w:val="num" w:pos="2520"/>
        </w:tabs>
        <w:ind w:left="2520" w:hanging="360"/>
      </w:pPr>
      <w:rPr>
        <w:rFonts w:ascii="Wingdings" w:hAnsi="Wingdings" w:hint="default"/>
      </w:rPr>
    </w:lvl>
    <w:lvl w:ilvl="3" w:tplc="6FACBB60" w:tentative="1">
      <w:start w:val="1"/>
      <w:numFmt w:val="bullet"/>
      <w:lvlText w:val=""/>
      <w:lvlJc w:val="left"/>
      <w:pPr>
        <w:tabs>
          <w:tab w:val="num" w:pos="3240"/>
        </w:tabs>
        <w:ind w:left="3240" w:hanging="360"/>
      </w:pPr>
      <w:rPr>
        <w:rFonts w:ascii="Symbol" w:hAnsi="Symbol" w:hint="default"/>
      </w:rPr>
    </w:lvl>
    <w:lvl w:ilvl="4" w:tplc="CFF47B1A" w:tentative="1">
      <w:start w:val="1"/>
      <w:numFmt w:val="bullet"/>
      <w:lvlText w:val="o"/>
      <w:lvlJc w:val="left"/>
      <w:pPr>
        <w:tabs>
          <w:tab w:val="num" w:pos="3960"/>
        </w:tabs>
        <w:ind w:left="3960" w:hanging="360"/>
      </w:pPr>
      <w:rPr>
        <w:rFonts w:ascii="Courier New" w:hAnsi="Courier New" w:cs="Lucida Grande" w:hint="default"/>
      </w:rPr>
    </w:lvl>
    <w:lvl w:ilvl="5" w:tplc="15F4ABB6" w:tentative="1">
      <w:start w:val="1"/>
      <w:numFmt w:val="bullet"/>
      <w:lvlText w:val=""/>
      <w:lvlJc w:val="left"/>
      <w:pPr>
        <w:tabs>
          <w:tab w:val="num" w:pos="4680"/>
        </w:tabs>
        <w:ind w:left="4680" w:hanging="360"/>
      </w:pPr>
      <w:rPr>
        <w:rFonts w:ascii="Wingdings" w:hAnsi="Wingdings" w:hint="default"/>
      </w:rPr>
    </w:lvl>
    <w:lvl w:ilvl="6" w:tplc="06C64C2E" w:tentative="1">
      <w:start w:val="1"/>
      <w:numFmt w:val="bullet"/>
      <w:lvlText w:val=""/>
      <w:lvlJc w:val="left"/>
      <w:pPr>
        <w:tabs>
          <w:tab w:val="num" w:pos="5400"/>
        </w:tabs>
        <w:ind w:left="5400" w:hanging="360"/>
      </w:pPr>
      <w:rPr>
        <w:rFonts w:ascii="Symbol" w:hAnsi="Symbol" w:hint="default"/>
      </w:rPr>
    </w:lvl>
    <w:lvl w:ilvl="7" w:tplc="F8928ADC" w:tentative="1">
      <w:start w:val="1"/>
      <w:numFmt w:val="bullet"/>
      <w:lvlText w:val="o"/>
      <w:lvlJc w:val="left"/>
      <w:pPr>
        <w:tabs>
          <w:tab w:val="num" w:pos="6120"/>
        </w:tabs>
        <w:ind w:left="6120" w:hanging="360"/>
      </w:pPr>
      <w:rPr>
        <w:rFonts w:ascii="Courier New" w:hAnsi="Courier New" w:cs="Lucida Grande" w:hint="default"/>
      </w:rPr>
    </w:lvl>
    <w:lvl w:ilvl="8" w:tplc="9A96EF5C" w:tentative="1">
      <w:start w:val="1"/>
      <w:numFmt w:val="bullet"/>
      <w:lvlText w:val=""/>
      <w:lvlJc w:val="left"/>
      <w:pPr>
        <w:tabs>
          <w:tab w:val="num" w:pos="6840"/>
        </w:tabs>
        <w:ind w:left="6840" w:hanging="360"/>
      </w:pPr>
      <w:rPr>
        <w:rFonts w:ascii="Wingdings" w:hAnsi="Wingdings" w:hint="default"/>
      </w:rPr>
    </w:lvl>
  </w:abstractNum>
  <w:abstractNum w:abstractNumId="20">
    <w:nsid w:val="569F6B4A"/>
    <w:multiLevelType w:val="hybridMultilevel"/>
    <w:tmpl w:val="8AA8F35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1">
    <w:nsid w:val="5A2C03E8"/>
    <w:multiLevelType w:val="hybridMultilevel"/>
    <w:tmpl w:val="37948FB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2">
    <w:nsid w:val="6C956737"/>
    <w:multiLevelType w:val="hybridMultilevel"/>
    <w:tmpl w:val="CB60CD1A"/>
    <w:lvl w:ilvl="0" w:tplc="62663BB4">
      <w:start w:val="1"/>
      <w:numFmt w:val="decimal"/>
      <w:lvlText w:val="%1."/>
      <w:lvlJc w:val="left"/>
      <w:pPr>
        <w:tabs>
          <w:tab w:val="num" w:pos="360"/>
        </w:tabs>
        <w:ind w:left="360" w:hanging="360"/>
      </w:pPr>
    </w:lvl>
    <w:lvl w:ilvl="1" w:tplc="E9C23F8A" w:tentative="1">
      <w:start w:val="1"/>
      <w:numFmt w:val="lowerLetter"/>
      <w:lvlText w:val="%2."/>
      <w:lvlJc w:val="left"/>
      <w:pPr>
        <w:tabs>
          <w:tab w:val="num" w:pos="1080"/>
        </w:tabs>
        <w:ind w:left="1080" w:hanging="360"/>
      </w:pPr>
    </w:lvl>
    <w:lvl w:ilvl="2" w:tplc="F97EF1CC" w:tentative="1">
      <w:start w:val="1"/>
      <w:numFmt w:val="lowerRoman"/>
      <w:lvlText w:val="%3."/>
      <w:lvlJc w:val="right"/>
      <w:pPr>
        <w:tabs>
          <w:tab w:val="num" w:pos="1800"/>
        </w:tabs>
        <w:ind w:left="1800" w:hanging="180"/>
      </w:pPr>
    </w:lvl>
    <w:lvl w:ilvl="3" w:tplc="DC94C5A2" w:tentative="1">
      <w:start w:val="1"/>
      <w:numFmt w:val="decimal"/>
      <w:lvlText w:val="%4."/>
      <w:lvlJc w:val="left"/>
      <w:pPr>
        <w:tabs>
          <w:tab w:val="num" w:pos="2520"/>
        </w:tabs>
        <w:ind w:left="2520" w:hanging="360"/>
      </w:pPr>
    </w:lvl>
    <w:lvl w:ilvl="4" w:tplc="65A4C668" w:tentative="1">
      <w:start w:val="1"/>
      <w:numFmt w:val="lowerLetter"/>
      <w:lvlText w:val="%5."/>
      <w:lvlJc w:val="left"/>
      <w:pPr>
        <w:tabs>
          <w:tab w:val="num" w:pos="3240"/>
        </w:tabs>
        <w:ind w:left="3240" w:hanging="360"/>
      </w:pPr>
    </w:lvl>
    <w:lvl w:ilvl="5" w:tplc="FA28642C" w:tentative="1">
      <w:start w:val="1"/>
      <w:numFmt w:val="lowerRoman"/>
      <w:lvlText w:val="%6."/>
      <w:lvlJc w:val="right"/>
      <w:pPr>
        <w:tabs>
          <w:tab w:val="num" w:pos="3960"/>
        </w:tabs>
        <w:ind w:left="3960" w:hanging="180"/>
      </w:pPr>
    </w:lvl>
    <w:lvl w:ilvl="6" w:tplc="6E6CC8EE" w:tentative="1">
      <w:start w:val="1"/>
      <w:numFmt w:val="decimal"/>
      <w:lvlText w:val="%7."/>
      <w:lvlJc w:val="left"/>
      <w:pPr>
        <w:tabs>
          <w:tab w:val="num" w:pos="4680"/>
        </w:tabs>
        <w:ind w:left="4680" w:hanging="360"/>
      </w:pPr>
    </w:lvl>
    <w:lvl w:ilvl="7" w:tplc="F7949042" w:tentative="1">
      <w:start w:val="1"/>
      <w:numFmt w:val="lowerLetter"/>
      <w:lvlText w:val="%8."/>
      <w:lvlJc w:val="left"/>
      <w:pPr>
        <w:tabs>
          <w:tab w:val="num" w:pos="5400"/>
        </w:tabs>
        <w:ind w:left="5400" w:hanging="360"/>
      </w:pPr>
    </w:lvl>
    <w:lvl w:ilvl="8" w:tplc="D6E6DA6A" w:tentative="1">
      <w:start w:val="1"/>
      <w:numFmt w:val="lowerRoman"/>
      <w:lvlText w:val="%9."/>
      <w:lvlJc w:val="right"/>
      <w:pPr>
        <w:tabs>
          <w:tab w:val="num" w:pos="6120"/>
        </w:tabs>
        <w:ind w:left="6120" w:hanging="180"/>
      </w:pPr>
    </w:lvl>
  </w:abstractNum>
  <w:abstractNum w:abstractNumId="23">
    <w:nsid w:val="7E64270E"/>
    <w:multiLevelType w:val="hybridMultilevel"/>
    <w:tmpl w:val="1FE05AA8"/>
    <w:lvl w:ilvl="0" w:tplc="08B6B330">
      <w:start w:val="1"/>
      <w:numFmt w:val="bullet"/>
      <w:lvlText w:val=""/>
      <w:lvlJc w:val="left"/>
      <w:pPr>
        <w:tabs>
          <w:tab w:val="num" w:pos="720"/>
        </w:tabs>
        <w:ind w:left="720" w:hanging="360"/>
      </w:pPr>
      <w:rPr>
        <w:rFonts w:ascii="Symbol" w:hAnsi="Symbol" w:hint="default"/>
      </w:rPr>
    </w:lvl>
    <w:lvl w:ilvl="1" w:tplc="C79AF4D4" w:tentative="1">
      <w:start w:val="1"/>
      <w:numFmt w:val="bullet"/>
      <w:lvlText w:val="o"/>
      <w:lvlJc w:val="left"/>
      <w:pPr>
        <w:tabs>
          <w:tab w:val="num" w:pos="1440"/>
        </w:tabs>
        <w:ind w:left="1440" w:hanging="360"/>
      </w:pPr>
      <w:rPr>
        <w:rFonts w:ascii="Courier New" w:hAnsi="Courier New" w:cs="Lucida Grande" w:hint="default"/>
      </w:rPr>
    </w:lvl>
    <w:lvl w:ilvl="2" w:tplc="2456603C" w:tentative="1">
      <w:start w:val="1"/>
      <w:numFmt w:val="bullet"/>
      <w:lvlText w:val=""/>
      <w:lvlJc w:val="left"/>
      <w:pPr>
        <w:tabs>
          <w:tab w:val="num" w:pos="2160"/>
        </w:tabs>
        <w:ind w:left="2160" w:hanging="360"/>
      </w:pPr>
      <w:rPr>
        <w:rFonts w:ascii="Wingdings" w:hAnsi="Wingdings" w:hint="default"/>
      </w:rPr>
    </w:lvl>
    <w:lvl w:ilvl="3" w:tplc="6DB8AB7E" w:tentative="1">
      <w:start w:val="1"/>
      <w:numFmt w:val="bullet"/>
      <w:lvlText w:val=""/>
      <w:lvlJc w:val="left"/>
      <w:pPr>
        <w:tabs>
          <w:tab w:val="num" w:pos="2880"/>
        </w:tabs>
        <w:ind w:left="2880" w:hanging="360"/>
      </w:pPr>
      <w:rPr>
        <w:rFonts w:ascii="Symbol" w:hAnsi="Symbol" w:hint="default"/>
      </w:rPr>
    </w:lvl>
    <w:lvl w:ilvl="4" w:tplc="9BC436A4" w:tentative="1">
      <w:start w:val="1"/>
      <w:numFmt w:val="bullet"/>
      <w:lvlText w:val="o"/>
      <w:lvlJc w:val="left"/>
      <w:pPr>
        <w:tabs>
          <w:tab w:val="num" w:pos="3600"/>
        </w:tabs>
        <w:ind w:left="3600" w:hanging="360"/>
      </w:pPr>
      <w:rPr>
        <w:rFonts w:ascii="Courier New" w:hAnsi="Courier New" w:cs="Lucida Grande" w:hint="default"/>
      </w:rPr>
    </w:lvl>
    <w:lvl w:ilvl="5" w:tplc="BE86BBC2" w:tentative="1">
      <w:start w:val="1"/>
      <w:numFmt w:val="bullet"/>
      <w:lvlText w:val=""/>
      <w:lvlJc w:val="left"/>
      <w:pPr>
        <w:tabs>
          <w:tab w:val="num" w:pos="4320"/>
        </w:tabs>
        <w:ind w:left="4320" w:hanging="360"/>
      </w:pPr>
      <w:rPr>
        <w:rFonts w:ascii="Wingdings" w:hAnsi="Wingdings" w:hint="default"/>
      </w:rPr>
    </w:lvl>
    <w:lvl w:ilvl="6" w:tplc="B77CB3F8" w:tentative="1">
      <w:start w:val="1"/>
      <w:numFmt w:val="bullet"/>
      <w:lvlText w:val=""/>
      <w:lvlJc w:val="left"/>
      <w:pPr>
        <w:tabs>
          <w:tab w:val="num" w:pos="5040"/>
        </w:tabs>
        <w:ind w:left="5040" w:hanging="360"/>
      </w:pPr>
      <w:rPr>
        <w:rFonts w:ascii="Symbol" w:hAnsi="Symbol" w:hint="default"/>
      </w:rPr>
    </w:lvl>
    <w:lvl w:ilvl="7" w:tplc="DBF4AF82" w:tentative="1">
      <w:start w:val="1"/>
      <w:numFmt w:val="bullet"/>
      <w:lvlText w:val="o"/>
      <w:lvlJc w:val="left"/>
      <w:pPr>
        <w:tabs>
          <w:tab w:val="num" w:pos="5760"/>
        </w:tabs>
        <w:ind w:left="5760" w:hanging="360"/>
      </w:pPr>
      <w:rPr>
        <w:rFonts w:ascii="Courier New" w:hAnsi="Courier New" w:cs="Lucida Grande" w:hint="default"/>
      </w:rPr>
    </w:lvl>
    <w:lvl w:ilvl="8" w:tplc="7B724266"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 w:numId="4">
    <w:abstractNumId w:val="6"/>
  </w:num>
  <w:num w:numId="5">
    <w:abstractNumId w:val="17"/>
  </w:num>
  <w:num w:numId="6">
    <w:abstractNumId w:val="9"/>
  </w:num>
  <w:num w:numId="7">
    <w:abstractNumId w:val="10"/>
  </w:num>
  <w:num w:numId="8">
    <w:abstractNumId w:val="11"/>
  </w:num>
  <w:num w:numId="9">
    <w:abstractNumId w:val="13"/>
  </w:num>
  <w:num w:numId="10">
    <w:abstractNumId w:val="8"/>
  </w:num>
  <w:num w:numId="11">
    <w:abstractNumId w:val="15"/>
  </w:num>
  <w:num w:numId="12">
    <w:abstractNumId w:val="22"/>
  </w:num>
  <w:num w:numId="13">
    <w:abstractNumId w:val="7"/>
  </w:num>
  <w:num w:numId="14">
    <w:abstractNumId w:val="23"/>
  </w:num>
  <w:num w:numId="15">
    <w:abstractNumId w:val="19"/>
  </w:num>
  <w:num w:numId="16">
    <w:abstractNumId w:val="4"/>
  </w:num>
  <w:num w:numId="17">
    <w:abstractNumId w:val="14"/>
  </w:num>
  <w:num w:numId="18">
    <w:abstractNumId w:val="1"/>
    <w:lvlOverride w:ilvl="0">
      <w:startOverride w:val="1"/>
    </w:lvlOverride>
  </w:num>
  <w:num w:numId="19">
    <w:abstractNumId w:val="1"/>
    <w:lvlOverride w:ilvl="0">
      <w:startOverride w:val="1"/>
    </w:lvlOverride>
  </w:num>
  <w:num w:numId="20">
    <w:abstractNumId w:val="1"/>
    <w:lvlOverride w:ilvl="0">
      <w:startOverride w:val="1"/>
    </w:lvlOverride>
  </w:num>
  <w:num w:numId="21">
    <w:abstractNumId w:val="1"/>
    <w:lvlOverride w:ilvl="0">
      <w:startOverride w:val="1"/>
    </w:lvlOverride>
  </w:num>
  <w:num w:numId="22">
    <w:abstractNumId w:val="1"/>
    <w:lvlOverride w:ilvl="0">
      <w:startOverride w:val="1"/>
    </w:lvlOverride>
  </w:num>
  <w:num w:numId="23">
    <w:abstractNumId w:val="20"/>
  </w:num>
  <w:num w:numId="24">
    <w:abstractNumId w:val="12"/>
  </w:num>
  <w:num w:numId="25">
    <w:abstractNumId w:val="21"/>
  </w:num>
  <w:num w:numId="26">
    <w:abstractNumId w:val="16"/>
  </w:num>
  <w:num w:numId="27">
    <w:abstractNumId w:val="18"/>
  </w:num>
  <w:num w:numId="28">
    <w:abstractNumId w:val="3"/>
  </w:num>
  <w:num w:numId="2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doNotTrackMove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rsids>
    <w:rsidRoot w:val="003A06D2"/>
    <w:rsid w:val="00016E61"/>
    <w:rsid w:val="00023FAD"/>
    <w:rsid w:val="00087074"/>
    <w:rsid w:val="00125050"/>
    <w:rsid w:val="00125D1C"/>
    <w:rsid w:val="0012671B"/>
    <w:rsid w:val="00134B67"/>
    <w:rsid w:val="001429FA"/>
    <w:rsid w:val="00150004"/>
    <w:rsid w:val="00171CD1"/>
    <w:rsid w:val="00175ECF"/>
    <w:rsid w:val="001B22AB"/>
    <w:rsid w:val="001C400D"/>
    <w:rsid w:val="001D40CA"/>
    <w:rsid w:val="001E02BF"/>
    <w:rsid w:val="001F6AEE"/>
    <w:rsid w:val="00204381"/>
    <w:rsid w:val="00205B5F"/>
    <w:rsid w:val="00223B51"/>
    <w:rsid w:val="002321D8"/>
    <w:rsid w:val="002A7915"/>
    <w:rsid w:val="002B04DA"/>
    <w:rsid w:val="002B1858"/>
    <w:rsid w:val="002C283F"/>
    <w:rsid w:val="002F7150"/>
    <w:rsid w:val="00302DCA"/>
    <w:rsid w:val="003105CC"/>
    <w:rsid w:val="00340420"/>
    <w:rsid w:val="00340C72"/>
    <w:rsid w:val="00366325"/>
    <w:rsid w:val="00395D0A"/>
    <w:rsid w:val="003A06D2"/>
    <w:rsid w:val="003B13BF"/>
    <w:rsid w:val="003B5933"/>
    <w:rsid w:val="003D2F4E"/>
    <w:rsid w:val="004138FA"/>
    <w:rsid w:val="00443A9D"/>
    <w:rsid w:val="004805C2"/>
    <w:rsid w:val="004C16AC"/>
    <w:rsid w:val="0052097E"/>
    <w:rsid w:val="005419F2"/>
    <w:rsid w:val="00543346"/>
    <w:rsid w:val="0057300B"/>
    <w:rsid w:val="00587BA1"/>
    <w:rsid w:val="0059052F"/>
    <w:rsid w:val="005C0202"/>
    <w:rsid w:val="005C6BB3"/>
    <w:rsid w:val="005E0801"/>
    <w:rsid w:val="005E7F3D"/>
    <w:rsid w:val="005F1230"/>
    <w:rsid w:val="00671A52"/>
    <w:rsid w:val="00687835"/>
    <w:rsid w:val="006A0440"/>
    <w:rsid w:val="006D6621"/>
    <w:rsid w:val="00720AA1"/>
    <w:rsid w:val="00751D11"/>
    <w:rsid w:val="007560D2"/>
    <w:rsid w:val="007C1FCB"/>
    <w:rsid w:val="007F6F5F"/>
    <w:rsid w:val="008034DF"/>
    <w:rsid w:val="00827140"/>
    <w:rsid w:val="00842318"/>
    <w:rsid w:val="0085773E"/>
    <w:rsid w:val="00864737"/>
    <w:rsid w:val="00866261"/>
    <w:rsid w:val="008931F9"/>
    <w:rsid w:val="008B00BF"/>
    <w:rsid w:val="008B6BAD"/>
    <w:rsid w:val="008D1B36"/>
    <w:rsid w:val="009137AE"/>
    <w:rsid w:val="009325C0"/>
    <w:rsid w:val="00952C59"/>
    <w:rsid w:val="009631C5"/>
    <w:rsid w:val="00970660"/>
    <w:rsid w:val="00976B15"/>
    <w:rsid w:val="009827F6"/>
    <w:rsid w:val="009A4102"/>
    <w:rsid w:val="009A7F50"/>
    <w:rsid w:val="009D1109"/>
    <w:rsid w:val="009E09EF"/>
    <w:rsid w:val="009E626C"/>
    <w:rsid w:val="009F61DD"/>
    <w:rsid w:val="00A35514"/>
    <w:rsid w:val="00A749E0"/>
    <w:rsid w:val="00AB49DC"/>
    <w:rsid w:val="00AF2A96"/>
    <w:rsid w:val="00AF55D8"/>
    <w:rsid w:val="00B32C15"/>
    <w:rsid w:val="00B4723A"/>
    <w:rsid w:val="00B5419A"/>
    <w:rsid w:val="00B76F74"/>
    <w:rsid w:val="00B818A5"/>
    <w:rsid w:val="00BB676A"/>
    <w:rsid w:val="00BD6036"/>
    <w:rsid w:val="00BF1DD3"/>
    <w:rsid w:val="00C0668B"/>
    <w:rsid w:val="00C716BC"/>
    <w:rsid w:val="00CA3370"/>
    <w:rsid w:val="00CB3F2D"/>
    <w:rsid w:val="00CB5F66"/>
    <w:rsid w:val="00CC0808"/>
    <w:rsid w:val="00CE4FB5"/>
    <w:rsid w:val="00CE5257"/>
    <w:rsid w:val="00CF4A1B"/>
    <w:rsid w:val="00D023BB"/>
    <w:rsid w:val="00D51694"/>
    <w:rsid w:val="00D744AE"/>
    <w:rsid w:val="00E14FC3"/>
    <w:rsid w:val="00E67F76"/>
    <w:rsid w:val="00E73F4E"/>
    <w:rsid w:val="00E87456"/>
    <w:rsid w:val="00F33A62"/>
    <w:rsid w:val="00F5794C"/>
    <w:rsid w:val="00F74897"/>
    <w:rsid w:val="00FA16A2"/>
    <w:rsid w:val="00FC21FA"/>
  </w:rsids>
  <m:mathPr>
    <m:mathFont m:val="MuseoSlab-500"/>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2" w:qFormat="1"/>
  </w:latentStyles>
  <w:style w:type="paragraph" w:default="1" w:styleId="Normal">
    <w:name w:val="Normal"/>
    <w:qFormat/>
    <w:rsid w:val="00223B51"/>
    <w:rPr>
      <w:rFonts w:ascii="Arial" w:hAnsi="Arial"/>
      <w:sz w:val="22"/>
    </w:rPr>
  </w:style>
  <w:style w:type="paragraph" w:styleId="Heading1">
    <w:name w:val="heading 1"/>
    <w:basedOn w:val="Normal"/>
    <w:next w:val="Normal"/>
    <w:qFormat/>
    <w:rsid w:val="00223B51"/>
    <w:pPr>
      <w:keepNext/>
      <w:spacing w:before="240" w:after="60"/>
      <w:outlineLvl w:val="0"/>
    </w:pPr>
    <w:rPr>
      <w:b/>
      <w:kern w:val="32"/>
      <w:sz w:val="32"/>
      <w:szCs w:val="32"/>
    </w:rPr>
  </w:style>
  <w:style w:type="paragraph" w:styleId="Heading2">
    <w:name w:val="heading 2"/>
    <w:basedOn w:val="Normal"/>
    <w:next w:val="Normal"/>
    <w:qFormat/>
    <w:rsid w:val="00223B51"/>
    <w:pPr>
      <w:keepNext/>
      <w:spacing w:before="240" w:after="120"/>
      <w:outlineLvl w:val="1"/>
    </w:pPr>
    <w:rPr>
      <w:b/>
      <w:color w:val="4A2565"/>
      <w:sz w:val="28"/>
      <w:szCs w:val="28"/>
    </w:rPr>
  </w:style>
  <w:style w:type="paragraph" w:styleId="Heading3">
    <w:name w:val="heading 3"/>
    <w:basedOn w:val="Normal"/>
    <w:next w:val="Normal"/>
    <w:qFormat/>
    <w:rsid w:val="00223B51"/>
    <w:pPr>
      <w:keepNext/>
      <w:spacing w:before="240" w:after="60"/>
      <w:outlineLvl w:val="2"/>
    </w:pPr>
    <w:rPr>
      <w:i/>
      <w:color w:val="4A2565"/>
      <w:sz w:val="32"/>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styleId="Hyperlink">
    <w:name w:val="Hyperlink"/>
    <w:basedOn w:val="DefaultParagraphFont"/>
    <w:rsid w:val="00223B51"/>
    <w:rPr>
      <w:color w:val="0000FF"/>
      <w:u w:val="single"/>
    </w:rPr>
  </w:style>
  <w:style w:type="character" w:styleId="Emphasis">
    <w:name w:val="Emphasis"/>
    <w:basedOn w:val="DefaultParagraphFont"/>
    <w:qFormat/>
    <w:rsid w:val="00223B51"/>
    <w:rPr>
      <w:b/>
      <w:bCs/>
      <w:i w:val="0"/>
      <w:iCs w:val="0"/>
    </w:rPr>
  </w:style>
  <w:style w:type="paragraph" w:styleId="NormalWeb">
    <w:name w:val="Normal (Web)"/>
    <w:basedOn w:val="Normal"/>
    <w:rsid w:val="00223B51"/>
    <w:pPr>
      <w:spacing w:before="100" w:beforeAutospacing="1" w:after="100" w:afterAutospacing="1"/>
    </w:pPr>
    <w:rPr>
      <w:rFonts w:cs="Arial"/>
    </w:rPr>
  </w:style>
  <w:style w:type="character" w:styleId="HTMLAcronym">
    <w:name w:val="HTML Acronym"/>
    <w:basedOn w:val="DefaultParagraphFont"/>
    <w:rsid w:val="00223B51"/>
  </w:style>
  <w:style w:type="character" w:customStyle="1" w:styleId="inv1">
    <w:name w:val="inv1"/>
    <w:basedOn w:val="DefaultParagraphFont"/>
    <w:rsid w:val="00223B51"/>
    <w:rPr>
      <w:vanish/>
      <w:webHidden w:val="0"/>
      <w:specVanish w:val="0"/>
    </w:rPr>
  </w:style>
  <w:style w:type="table" w:styleId="TableGrid">
    <w:name w:val="Table Grid"/>
    <w:basedOn w:val="TableNormal"/>
    <w:rsid w:val="0022285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223B51"/>
    <w:rPr>
      <w:i/>
    </w:rPr>
  </w:style>
  <w:style w:type="character" w:styleId="EndnoteReference">
    <w:name w:val="endnote reference"/>
    <w:basedOn w:val="DefaultParagraphFont"/>
    <w:semiHidden/>
    <w:rsid w:val="00223B51"/>
    <w:rPr>
      <w:vertAlign w:val="superscript"/>
    </w:rPr>
  </w:style>
  <w:style w:type="paragraph" w:customStyle="1" w:styleId="textbox">
    <w:name w:val="text box"/>
    <w:basedOn w:val="Normal"/>
    <w:rsid w:val="00223B51"/>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223B51"/>
    <w:pPr>
      <w:tabs>
        <w:tab w:val="center" w:pos="4320"/>
        <w:tab w:val="right" w:pos="8640"/>
      </w:tabs>
      <w:spacing w:after="120"/>
    </w:pPr>
  </w:style>
  <w:style w:type="character" w:styleId="PageNumber">
    <w:name w:val="page number"/>
    <w:basedOn w:val="DefaultParagraphFont"/>
    <w:rsid w:val="00223B51"/>
  </w:style>
  <w:style w:type="paragraph" w:customStyle="1" w:styleId="Body">
    <w:name w:val="Body"/>
    <w:basedOn w:val="Normal"/>
    <w:rsid w:val="00223B51"/>
    <w:pPr>
      <w:spacing w:after="120"/>
    </w:pPr>
    <w:rPr>
      <w:rFonts w:cs="Arial"/>
      <w:szCs w:val="22"/>
    </w:rPr>
  </w:style>
  <w:style w:type="paragraph" w:styleId="ListNumber">
    <w:name w:val="List Number"/>
    <w:basedOn w:val="Normal"/>
    <w:rsid w:val="00223B51"/>
    <w:pPr>
      <w:numPr>
        <w:numId w:val="1"/>
      </w:numPr>
      <w:spacing w:before="120" w:after="120"/>
    </w:pPr>
  </w:style>
  <w:style w:type="paragraph" w:styleId="ListBullet">
    <w:name w:val="List Bullet"/>
    <w:basedOn w:val="Normal"/>
    <w:rsid w:val="00223B51"/>
    <w:pPr>
      <w:numPr>
        <w:numId w:val="2"/>
      </w:numPr>
      <w:tabs>
        <w:tab w:val="clear" w:pos="360"/>
        <w:tab w:val="num" w:pos="720"/>
      </w:tabs>
      <w:spacing w:before="120" w:after="120"/>
      <w:ind w:left="720"/>
    </w:pPr>
  </w:style>
  <w:style w:type="paragraph" w:styleId="ListBullet2">
    <w:name w:val="List Bullet 2"/>
    <w:basedOn w:val="Normal"/>
    <w:autoRedefine/>
    <w:rsid w:val="00223B51"/>
    <w:pPr>
      <w:numPr>
        <w:numId w:val="3"/>
      </w:numPr>
      <w:spacing w:after="60"/>
    </w:pPr>
  </w:style>
  <w:style w:type="paragraph" w:styleId="FootnoteText">
    <w:name w:val="footnote text"/>
    <w:basedOn w:val="Normal"/>
    <w:semiHidden/>
    <w:rsid w:val="00223B51"/>
  </w:style>
  <w:style w:type="character" w:styleId="FootnoteReference">
    <w:name w:val="footnote reference"/>
    <w:basedOn w:val="DefaultParagraphFont"/>
    <w:semiHidden/>
    <w:rsid w:val="00223B51"/>
    <w:rPr>
      <w:vertAlign w:val="superscript"/>
    </w:rPr>
  </w:style>
  <w:style w:type="paragraph" w:styleId="BodyText">
    <w:name w:val="Body Text"/>
    <w:basedOn w:val="Normal"/>
    <w:rsid w:val="00223B51"/>
    <w:pPr>
      <w:spacing w:line="360" w:lineRule="auto"/>
    </w:pPr>
    <w:rPr>
      <w:rFonts w:ascii="Palatino" w:hAnsi="Palatino"/>
    </w:rPr>
  </w:style>
  <w:style w:type="paragraph" w:styleId="BalloonText">
    <w:name w:val="Balloon Text"/>
    <w:basedOn w:val="Normal"/>
    <w:semiHidden/>
    <w:rsid w:val="00223B51"/>
    <w:rPr>
      <w:rFonts w:ascii="Lucida Grande" w:hAnsi="Lucida Grande"/>
      <w:sz w:val="18"/>
      <w:szCs w:val="18"/>
    </w:rPr>
  </w:style>
  <w:style w:type="paragraph" w:styleId="TOC1">
    <w:name w:val="toc 1"/>
    <w:basedOn w:val="Normal"/>
    <w:next w:val="Normal"/>
    <w:autoRedefine/>
    <w:semiHidden/>
    <w:rsid w:val="00223B51"/>
    <w:pPr>
      <w:spacing w:before="360" w:after="360"/>
    </w:pPr>
    <w:rPr>
      <w:rFonts w:ascii="Times New Roman" w:hAnsi="Times New Roman"/>
      <w:b/>
      <w:caps/>
      <w:szCs w:val="22"/>
      <w:u w:val="single"/>
    </w:rPr>
  </w:style>
  <w:style w:type="paragraph" w:styleId="TOC2">
    <w:name w:val="toc 2"/>
    <w:basedOn w:val="Normal"/>
    <w:next w:val="Normal"/>
    <w:autoRedefine/>
    <w:semiHidden/>
    <w:rsid w:val="00223B51"/>
    <w:rPr>
      <w:rFonts w:ascii="Times New Roman" w:hAnsi="Times New Roman"/>
      <w:b/>
      <w:smallCaps/>
      <w:szCs w:val="22"/>
    </w:rPr>
  </w:style>
  <w:style w:type="paragraph" w:styleId="TOC3">
    <w:name w:val="toc 3"/>
    <w:basedOn w:val="Normal"/>
    <w:next w:val="Normal"/>
    <w:autoRedefine/>
    <w:semiHidden/>
    <w:rsid w:val="00223B51"/>
    <w:rPr>
      <w:rFonts w:ascii="Times New Roman" w:hAnsi="Times New Roman"/>
      <w:smallCaps/>
      <w:szCs w:val="22"/>
    </w:rPr>
  </w:style>
  <w:style w:type="paragraph" w:styleId="TOC4">
    <w:name w:val="toc 4"/>
    <w:basedOn w:val="Normal"/>
    <w:next w:val="Normal"/>
    <w:autoRedefine/>
    <w:semiHidden/>
    <w:rsid w:val="00223B51"/>
    <w:rPr>
      <w:rFonts w:ascii="Times New Roman" w:hAnsi="Times New Roman"/>
      <w:szCs w:val="22"/>
    </w:rPr>
  </w:style>
  <w:style w:type="paragraph" w:styleId="TOC5">
    <w:name w:val="toc 5"/>
    <w:basedOn w:val="Normal"/>
    <w:next w:val="Normal"/>
    <w:autoRedefine/>
    <w:semiHidden/>
    <w:rsid w:val="00223B51"/>
    <w:rPr>
      <w:rFonts w:ascii="Times New Roman" w:hAnsi="Times New Roman"/>
      <w:szCs w:val="22"/>
    </w:rPr>
  </w:style>
  <w:style w:type="paragraph" w:styleId="TOC6">
    <w:name w:val="toc 6"/>
    <w:basedOn w:val="Normal"/>
    <w:next w:val="Normal"/>
    <w:autoRedefine/>
    <w:semiHidden/>
    <w:rsid w:val="00223B51"/>
    <w:rPr>
      <w:rFonts w:ascii="Times New Roman" w:hAnsi="Times New Roman"/>
      <w:szCs w:val="22"/>
    </w:rPr>
  </w:style>
  <w:style w:type="paragraph" w:styleId="TOC7">
    <w:name w:val="toc 7"/>
    <w:basedOn w:val="Normal"/>
    <w:next w:val="Normal"/>
    <w:autoRedefine/>
    <w:semiHidden/>
    <w:rsid w:val="00223B51"/>
    <w:rPr>
      <w:rFonts w:ascii="Times New Roman" w:hAnsi="Times New Roman"/>
      <w:szCs w:val="22"/>
    </w:rPr>
  </w:style>
  <w:style w:type="paragraph" w:styleId="TOC8">
    <w:name w:val="toc 8"/>
    <w:basedOn w:val="Normal"/>
    <w:next w:val="Normal"/>
    <w:autoRedefine/>
    <w:semiHidden/>
    <w:rsid w:val="00223B51"/>
    <w:rPr>
      <w:rFonts w:ascii="Times New Roman" w:hAnsi="Times New Roman"/>
      <w:szCs w:val="22"/>
    </w:rPr>
  </w:style>
  <w:style w:type="paragraph" w:styleId="TOC9">
    <w:name w:val="toc 9"/>
    <w:basedOn w:val="Normal"/>
    <w:next w:val="Normal"/>
    <w:autoRedefine/>
    <w:semiHidden/>
    <w:rsid w:val="00223B51"/>
    <w:rPr>
      <w:rFonts w:ascii="Times New Roman" w:hAnsi="Times New Roman"/>
      <w:szCs w:val="22"/>
    </w:rPr>
  </w:style>
  <w:style w:type="paragraph" w:styleId="Header">
    <w:name w:val="header"/>
    <w:basedOn w:val="Normal"/>
    <w:rsid w:val="00223B51"/>
    <w:pPr>
      <w:tabs>
        <w:tab w:val="center" w:pos="4320"/>
        <w:tab w:val="right" w:pos="8640"/>
      </w:tabs>
    </w:pPr>
  </w:style>
  <w:style w:type="character" w:styleId="CommentReference">
    <w:name w:val="annotation reference"/>
    <w:basedOn w:val="DefaultParagraphFont"/>
    <w:semiHidden/>
    <w:rsid w:val="00223B51"/>
    <w:rPr>
      <w:sz w:val="16"/>
      <w:szCs w:val="16"/>
    </w:rPr>
  </w:style>
  <w:style w:type="paragraph" w:styleId="CommentText">
    <w:name w:val="annotation text"/>
    <w:basedOn w:val="Normal"/>
    <w:link w:val="CommentTextChar"/>
    <w:semiHidden/>
    <w:rsid w:val="00223B51"/>
    <w:rPr>
      <w:sz w:val="20"/>
    </w:rPr>
  </w:style>
  <w:style w:type="character" w:styleId="FollowedHyperlink">
    <w:name w:val="FollowedHyperlink"/>
    <w:basedOn w:val="DefaultParagraphFont"/>
    <w:rsid w:val="00751D11"/>
    <w:rPr>
      <w:color w:val="800080" w:themeColor="followedHyperlink"/>
      <w:u w:val="single"/>
    </w:rPr>
  </w:style>
  <w:style w:type="paragraph" w:styleId="CommentSubject">
    <w:name w:val="annotation subject"/>
    <w:basedOn w:val="CommentText"/>
    <w:next w:val="CommentText"/>
    <w:link w:val="CommentSubjectChar"/>
    <w:rsid w:val="001D40CA"/>
    <w:rPr>
      <w:b/>
      <w:bCs/>
      <w:szCs w:val="20"/>
    </w:rPr>
  </w:style>
  <w:style w:type="character" w:customStyle="1" w:styleId="CommentTextChar">
    <w:name w:val="Comment Text Char"/>
    <w:basedOn w:val="DefaultParagraphFont"/>
    <w:link w:val="CommentText"/>
    <w:semiHidden/>
    <w:rsid w:val="001D40CA"/>
    <w:rPr>
      <w:rFonts w:ascii="Arial" w:hAnsi="Arial"/>
      <w:sz w:val="20"/>
    </w:rPr>
  </w:style>
  <w:style w:type="character" w:customStyle="1" w:styleId="CommentSubjectChar">
    <w:name w:val="Comment Subject Char"/>
    <w:basedOn w:val="CommentTextChar"/>
    <w:link w:val="CommentSubject"/>
    <w:rsid w:val="001D40CA"/>
    <w:rPr>
      <w:b/>
      <w:bCs/>
      <w:szCs w:val="20"/>
    </w:rPr>
  </w:style>
</w:styles>
</file>

<file path=word/webSettings.xml><?xml version="1.0" encoding="utf-8"?>
<w:webSettings xmlns:r="http://schemas.openxmlformats.org/officeDocument/2006/relationships" xmlns:w="http://schemas.openxmlformats.org/wordprocessingml/2006/main">
  <w:divs>
    <w:div w:id="84155118">
      <w:bodyDiv w:val="1"/>
      <w:marLeft w:val="0"/>
      <w:marRight w:val="0"/>
      <w:marTop w:val="0"/>
      <w:marBottom w:val="0"/>
      <w:divBdr>
        <w:top w:val="none" w:sz="0" w:space="0" w:color="auto"/>
        <w:left w:val="none" w:sz="0" w:space="0" w:color="auto"/>
        <w:bottom w:val="none" w:sz="0" w:space="0" w:color="auto"/>
        <w:right w:val="none" w:sz="0" w:space="0" w:color="auto"/>
      </w:divBdr>
    </w:div>
    <w:div w:id="1031346474">
      <w:bodyDiv w:val="1"/>
      <w:marLeft w:val="0"/>
      <w:marRight w:val="0"/>
      <w:marTop w:val="0"/>
      <w:marBottom w:val="0"/>
      <w:divBdr>
        <w:top w:val="none" w:sz="0" w:space="0" w:color="auto"/>
        <w:left w:val="none" w:sz="0" w:space="0" w:color="auto"/>
        <w:bottom w:val="none" w:sz="0" w:space="0" w:color="auto"/>
        <w:right w:val="none" w:sz="0" w:space="0" w:color="auto"/>
      </w:divBdr>
    </w:div>
    <w:div w:id="1260986909">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hyperlink" Target="http://www.teachersource.com" TargetMode="External"/><Relationship Id="rId13" Type="http://schemas.openxmlformats.org/officeDocument/2006/relationships/hyperlink" Target="http://www.nisenet.org/catalog" TargetMode="External"/><Relationship Id="rId14" Type="http://schemas.openxmlformats.org/officeDocument/2006/relationships/image" Target="media/image6.jpeg"/><Relationship Id="rId15" Type="http://schemas.openxmlformats.org/officeDocument/2006/relationships/image" Target="media/image7.pn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footer" Target="footer1.xml"/><Relationship Id="rId19" Type="http://schemas.openxmlformats.org/officeDocument/2006/relationships/printerSettings" Target="printerSettings/printerSettings1.bin"/><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4</Pages>
  <Words>1490</Words>
  <Characters>8498</Characters>
  <Application>Microsoft Macintosh Word</Application>
  <DocSecurity>0</DocSecurity>
  <Lines>70</Lines>
  <Paragraphs>16</Paragraphs>
  <ScaleCrop>false</ScaleCrop>
  <HeadingPairs>
    <vt:vector size="2" baseType="variant">
      <vt:variant>
        <vt:lpstr>Title</vt:lpstr>
      </vt:variant>
      <vt:variant>
        <vt:i4>1</vt:i4>
      </vt:variant>
    </vt:vector>
  </HeadingPairs>
  <TitlesOfParts>
    <vt:vector size="1" baseType="lpstr">
      <vt:lpstr>Ferrofluids</vt:lpstr>
    </vt:vector>
  </TitlesOfParts>
  <Company>Sciencenter</Company>
  <LinksUpToDate>false</LinksUpToDate>
  <CharactersWithSpaces>10436</CharactersWithSpaces>
  <SharedDoc>false</SharedDoc>
  <HLinks>
    <vt:vector size="102" baseType="variant">
      <vt:variant>
        <vt:i4>3670053</vt:i4>
      </vt:variant>
      <vt:variant>
        <vt:i4>9</vt:i4>
      </vt:variant>
      <vt:variant>
        <vt:i4>0</vt:i4>
      </vt:variant>
      <vt:variant>
        <vt:i4>5</vt:i4>
      </vt:variant>
      <vt:variant>
        <vt:lpwstr>http://www.nisenet.org/catalog</vt:lpwstr>
      </vt:variant>
      <vt:variant>
        <vt:lpwstr/>
      </vt:variant>
      <vt:variant>
        <vt:i4>4718643</vt:i4>
      </vt:variant>
      <vt:variant>
        <vt:i4>6</vt:i4>
      </vt:variant>
      <vt:variant>
        <vt:i4>0</vt:i4>
      </vt:variant>
      <vt:variant>
        <vt:i4>5</vt:i4>
      </vt:variant>
      <vt:variant>
        <vt:lpwstr>http://www.nisenet.org/catalog/programs/exploring-liquid-crystals</vt:lpwstr>
      </vt:variant>
      <vt:variant>
        <vt:lpwstr/>
      </vt:variant>
      <vt:variant>
        <vt:i4>3473422</vt:i4>
      </vt:variant>
      <vt:variant>
        <vt:i4>3</vt:i4>
      </vt:variant>
      <vt:variant>
        <vt:i4>0</vt:i4>
      </vt:variant>
      <vt:variant>
        <vt:i4>5</vt:i4>
      </vt:variant>
      <vt:variant>
        <vt:lpwstr>http://www.sigmaaldrich.com/technical-service-home/product-catalog.html</vt:lpwstr>
      </vt:variant>
      <vt:variant>
        <vt:lpwstr/>
      </vt:variant>
      <vt:variant>
        <vt:i4>5373975</vt:i4>
      </vt:variant>
      <vt:variant>
        <vt:i4>0</vt:i4>
      </vt:variant>
      <vt:variant>
        <vt:i4>0</vt:i4>
      </vt:variant>
      <vt:variant>
        <vt:i4>5</vt:i4>
      </vt:variant>
      <vt:variant>
        <vt:lpwstr>http://www.teachersource.com</vt:lpwstr>
      </vt:variant>
      <vt:variant>
        <vt:lpwstr/>
      </vt:variant>
      <vt:variant>
        <vt:i4>3801097</vt:i4>
      </vt:variant>
      <vt:variant>
        <vt:i4>2315</vt:i4>
      </vt:variant>
      <vt:variant>
        <vt:i4>1025</vt:i4>
      </vt:variant>
      <vt:variant>
        <vt:i4>1</vt:i4>
      </vt:variant>
      <vt:variant>
        <vt:lpwstr>MatsLC_photo1_01Dec09</vt:lpwstr>
      </vt:variant>
      <vt:variant>
        <vt:lpwstr/>
      </vt:variant>
      <vt:variant>
        <vt:i4>2621541</vt:i4>
      </vt:variant>
      <vt:variant>
        <vt:i4>2320</vt:i4>
      </vt:variant>
      <vt:variant>
        <vt:i4>1026</vt:i4>
      </vt:variant>
      <vt:variant>
        <vt:i4>1</vt:i4>
      </vt:variant>
      <vt:variant>
        <vt:lpwstr>LCsheet_handprint</vt:lpwstr>
      </vt:variant>
      <vt:variant>
        <vt:lpwstr/>
      </vt:variant>
      <vt:variant>
        <vt:i4>2424857</vt:i4>
      </vt:variant>
      <vt:variant>
        <vt:i4>2608</vt:i4>
      </vt:variant>
      <vt:variant>
        <vt:i4>1027</vt:i4>
      </vt:variant>
      <vt:variant>
        <vt:i4>1</vt:i4>
      </vt:variant>
      <vt:variant>
        <vt:lpwstr>paint_square</vt:lpwstr>
      </vt:variant>
      <vt:variant>
        <vt:lpwstr/>
      </vt:variant>
      <vt:variant>
        <vt:i4>3866640</vt:i4>
      </vt:variant>
      <vt:variant>
        <vt:i4>2755</vt:i4>
      </vt:variant>
      <vt:variant>
        <vt:i4>1028</vt:i4>
      </vt:variant>
      <vt:variant>
        <vt:i4>1</vt:i4>
      </vt:variant>
      <vt:variant>
        <vt:lpwstr>lam_card</vt:lpwstr>
      </vt:variant>
      <vt:variant>
        <vt:lpwstr/>
      </vt:variant>
      <vt:variant>
        <vt:i4>327697</vt:i4>
      </vt:variant>
      <vt:variant>
        <vt:i4>2902</vt:i4>
      </vt:variant>
      <vt:variant>
        <vt:i4>1029</vt:i4>
      </vt:variant>
      <vt:variant>
        <vt:i4>1</vt:i4>
      </vt:variant>
      <vt:variant>
        <vt:lpwstr>card</vt:lpwstr>
      </vt:variant>
      <vt:variant>
        <vt:lpwstr/>
      </vt:variant>
      <vt:variant>
        <vt:i4>3211275</vt:i4>
      </vt:variant>
      <vt:variant>
        <vt:i4>3317</vt:i4>
      </vt:variant>
      <vt:variant>
        <vt:i4>1030</vt:i4>
      </vt:variant>
      <vt:variant>
        <vt:i4>1</vt:i4>
      </vt:variant>
      <vt:variant>
        <vt:lpwstr>IMG_1744</vt:lpwstr>
      </vt:variant>
      <vt:variant>
        <vt:lpwstr/>
      </vt:variant>
      <vt:variant>
        <vt:i4>4849705</vt:i4>
      </vt:variant>
      <vt:variant>
        <vt:i4>7511</vt:i4>
      </vt:variant>
      <vt:variant>
        <vt:i4>1031</vt:i4>
      </vt:variant>
      <vt:variant>
        <vt:i4>1</vt:i4>
      </vt:variant>
      <vt:variant>
        <vt:lpwstr>liquid_crystal_nise-1</vt:lpwstr>
      </vt:variant>
      <vt:variant>
        <vt:lpwstr/>
      </vt:variant>
      <vt:variant>
        <vt:i4>7798901</vt:i4>
      </vt:variant>
      <vt:variant>
        <vt:i4>8234</vt:i4>
      </vt:variant>
      <vt:variant>
        <vt:i4>1032</vt:i4>
      </vt:variant>
      <vt:variant>
        <vt:i4>1</vt:i4>
      </vt:variant>
      <vt:variant>
        <vt:lpwstr>MatsLC_photoxx_01Dec09</vt:lpwstr>
      </vt:variant>
      <vt:variant>
        <vt:lpwstr/>
      </vt:variant>
      <vt:variant>
        <vt:i4>3932191</vt:i4>
      </vt:variant>
      <vt:variant>
        <vt:i4>8264</vt:i4>
      </vt:variant>
      <vt:variant>
        <vt:i4>1033</vt:i4>
      </vt:variant>
      <vt:variant>
        <vt:i4>1</vt:i4>
      </vt:variant>
      <vt:variant>
        <vt:lpwstr> MatsLC_photo10_01Dec09</vt:lpwstr>
      </vt:variant>
      <vt:variant>
        <vt:lpwstr/>
      </vt:variant>
      <vt:variant>
        <vt:i4>7536648</vt:i4>
      </vt:variant>
      <vt:variant>
        <vt:i4>9599</vt:i4>
      </vt:variant>
      <vt:variant>
        <vt:i4>1034</vt:i4>
      </vt:variant>
      <vt:variant>
        <vt:i4>1</vt:i4>
      </vt:variant>
      <vt:variant>
        <vt:lpwstr>nsf</vt:lpwstr>
      </vt:variant>
      <vt:variant>
        <vt:lpwstr/>
      </vt:variant>
      <vt:variant>
        <vt:i4>5439571</vt:i4>
      </vt:variant>
      <vt:variant>
        <vt:i4>-1</vt:i4>
      </vt:variant>
      <vt:variant>
        <vt:i4>1030</vt:i4>
      </vt:variant>
      <vt:variant>
        <vt:i4>1</vt:i4>
      </vt:variant>
      <vt:variant>
        <vt:lpwstr>NANO header1</vt:lpwstr>
      </vt:variant>
      <vt:variant>
        <vt:lpwstr/>
      </vt:variant>
      <vt:variant>
        <vt:i4>5439571</vt:i4>
      </vt:variant>
      <vt:variant>
        <vt:i4>-1</vt:i4>
      </vt:variant>
      <vt:variant>
        <vt:i4>1039</vt:i4>
      </vt:variant>
      <vt:variant>
        <vt:i4>1</vt:i4>
      </vt:variant>
      <vt:variant>
        <vt:lpwstr>NANO header1</vt:lpwstr>
      </vt:variant>
      <vt:variant>
        <vt:lpwstr/>
      </vt:variant>
      <vt:variant>
        <vt:i4>4587530</vt:i4>
      </vt:variant>
      <vt:variant>
        <vt:i4>-1</vt:i4>
      </vt:variant>
      <vt:variant>
        <vt:i4>2051</vt:i4>
      </vt:variant>
      <vt:variant>
        <vt:i4>1</vt:i4>
      </vt:variant>
      <vt:variant>
        <vt:lpwstr>NANO lower Rt corner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Ferrofluids</dc:title>
  <dc:subject/>
  <dc:creator>Rae Ostman</dc:creator>
  <cp:keywords/>
  <dc:description/>
  <cp:lastModifiedBy>Ali Stein</cp:lastModifiedBy>
  <cp:revision>3</cp:revision>
  <cp:lastPrinted>2010-11-04T23:51:00Z</cp:lastPrinted>
  <dcterms:created xsi:type="dcterms:W3CDTF">2012-11-15T21:12:00Z</dcterms:created>
  <dcterms:modified xsi:type="dcterms:W3CDTF">2012-11-15T21:15:00Z</dcterms:modified>
</cp:coreProperties>
</file>