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0" w:rsidRPr="00133ACB" w:rsidRDefault="003740F1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-24765</wp:posOffset>
            </wp:positionV>
            <wp:extent cx="2057400" cy="482600"/>
            <wp:effectExtent l="25400" t="0" r="0" b="0"/>
            <wp:wrapTight wrapText="bothSides">
              <wp:wrapPolygon edited="0">
                <wp:start x="-267" y="0"/>
                <wp:lineTo x="-267" y="20463"/>
                <wp:lineTo x="21600" y="20463"/>
                <wp:lineTo x="21600" y="0"/>
                <wp:lineTo x="-267" y="0"/>
              </wp:wrapPolygon>
            </wp:wrapTight>
            <wp:docPr id="2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0C0" w:rsidRPr="00133ACB" w:rsidRDefault="001460C0">
      <w:pPr>
        <w:rPr>
          <w:rFonts w:ascii="Calibri" w:hAnsi="Calibri"/>
          <w:color w:val="FFFFFF"/>
        </w:rPr>
      </w:pPr>
    </w:p>
    <w:p w:rsidR="001460C0" w:rsidRPr="00133ACB" w:rsidRDefault="001460C0">
      <w:pPr>
        <w:rPr>
          <w:rFonts w:ascii="Calibri" w:hAnsi="Calibri"/>
          <w:color w:val="FFFFFF"/>
        </w:rPr>
      </w:pPr>
    </w:p>
    <w:p w:rsidR="001460C0" w:rsidRPr="00133ACB" w:rsidRDefault="001460C0">
      <w:pPr>
        <w:rPr>
          <w:rFonts w:ascii="Calibri" w:hAnsi="Calibri"/>
          <w:color w:val="FFFFFF"/>
        </w:rPr>
      </w:pPr>
    </w:p>
    <w:p w:rsidR="001460C0" w:rsidRDefault="00646032" w:rsidP="00133ACB">
      <w:pPr>
        <w:pStyle w:val="Heading1"/>
        <w:pBdr>
          <w:bottom w:val="single" w:sz="4" w:space="1" w:color="CCCC00"/>
        </w:pBdr>
        <w:rPr>
          <w:rFonts w:ascii="Calibri" w:hAnsi="Calibri"/>
          <w:color w:val="4A2565"/>
          <w:sz w:val="48"/>
        </w:rPr>
      </w:pPr>
      <w:r>
        <w:rPr>
          <w:rFonts w:ascii="Calibri" w:hAnsi="Calibri"/>
          <w:color w:val="4A2565"/>
          <w:sz w:val="48"/>
        </w:rPr>
        <w:t>Binary Code</w:t>
      </w:r>
    </w:p>
    <w:p w:rsidR="001460C0" w:rsidRPr="003B7F8A" w:rsidRDefault="001460C0" w:rsidP="0069207D">
      <w:pPr>
        <w:rPr>
          <w:rFonts w:ascii="Calibri" w:hAnsi="Calibri"/>
          <w:sz w:val="6"/>
        </w:rPr>
      </w:pPr>
    </w:p>
    <w:p w:rsidR="00F613CB" w:rsidRPr="003C42A0" w:rsidRDefault="00CB13FD" w:rsidP="003B7F8A">
      <w:pPr>
        <w:rPr>
          <w:rFonts w:ascii="Calibri" w:hAnsi="Calibri"/>
          <w:b/>
        </w:rPr>
      </w:pPr>
      <w:r>
        <w:rPr>
          <w:rFonts w:ascii="Calibri" w:hAnsi="Calibri"/>
          <w:b/>
        </w:rPr>
        <w:t>Computers use binary code to</w:t>
      </w:r>
      <w:r w:rsidR="0064603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store information</w:t>
      </w:r>
      <w:r w:rsidR="00646032">
        <w:rPr>
          <w:rFonts w:ascii="Calibri" w:hAnsi="Calibri"/>
          <w:b/>
        </w:rPr>
        <w:t>.</w:t>
      </w:r>
      <w:r w:rsidR="003C42A0">
        <w:rPr>
          <w:rFonts w:ascii="Calibri" w:hAnsi="Calibri"/>
          <w:b/>
        </w:rPr>
        <w:t xml:space="preserve"> </w:t>
      </w:r>
      <w:r w:rsidR="002C4BF2">
        <w:rPr>
          <w:rFonts w:ascii="Calibri" w:hAnsi="Calibri"/>
        </w:rPr>
        <w:t xml:space="preserve">Binary code is a way of representing information in a series of 1s and 0s. </w:t>
      </w:r>
      <w:r w:rsidR="0059569B">
        <w:rPr>
          <w:rFonts w:ascii="Calibri" w:hAnsi="Calibri"/>
        </w:rPr>
        <w:t xml:space="preserve">Most modern hard drives </w:t>
      </w:r>
      <w:r>
        <w:rPr>
          <w:rFonts w:ascii="Calibri" w:hAnsi="Calibri"/>
        </w:rPr>
        <w:t>use magnetic regions on the hard disk surface to represent these 1s and 0s. If the region is magnetized with the north pole facing up, it represents a 1. If the south pole is facing up, it represents a 0.</w:t>
      </w:r>
    </w:p>
    <w:p w:rsidR="00F613CB" w:rsidRPr="003B7F8A" w:rsidRDefault="00F613CB" w:rsidP="003B7F8A">
      <w:pPr>
        <w:rPr>
          <w:rFonts w:ascii="Calibri" w:hAnsi="Calibri"/>
          <w:sz w:val="6"/>
        </w:rPr>
      </w:pPr>
    </w:p>
    <w:p w:rsidR="001460C0" w:rsidRDefault="00F613CB" w:rsidP="003B7F8A">
      <w:pPr>
        <w:rPr>
          <w:rFonts w:ascii="Calibri" w:hAnsi="Calibri"/>
        </w:rPr>
      </w:pPr>
      <w:r>
        <w:rPr>
          <w:rFonts w:ascii="Calibri" w:hAnsi="Calibri"/>
        </w:rPr>
        <w:t>In this activity,</w:t>
      </w:r>
      <w:r w:rsidR="0059569B">
        <w:rPr>
          <w:rFonts w:ascii="Calibri" w:hAnsi="Calibri"/>
        </w:rPr>
        <w:t xml:space="preserve"> we </w:t>
      </w:r>
      <w:r w:rsidR="003C42A0">
        <w:rPr>
          <w:rFonts w:ascii="Calibri" w:hAnsi="Calibri"/>
        </w:rPr>
        <w:t>use</w:t>
      </w:r>
      <w:r w:rsidR="0059569B">
        <w:rPr>
          <w:rFonts w:ascii="Calibri" w:hAnsi="Calibri"/>
        </w:rPr>
        <w:t xml:space="preserve"> a floating magnet</w:t>
      </w:r>
      <w:r w:rsidR="00E76E2F">
        <w:rPr>
          <w:rFonts w:ascii="Calibri" w:hAnsi="Calibri"/>
        </w:rPr>
        <w:t xml:space="preserve"> to</w:t>
      </w:r>
      <w:r w:rsidR="0059569B">
        <w:rPr>
          <w:rFonts w:ascii="Calibri" w:hAnsi="Calibri"/>
        </w:rPr>
        <w:t xml:space="preserve"> represent a 1 and a </w:t>
      </w:r>
      <w:r w:rsidR="003C42A0">
        <w:rPr>
          <w:rFonts w:ascii="Calibri" w:hAnsi="Calibri"/>
        </w:rPr>
        <w:t>sticking</w:t>
      </w:r>
      <w:r w:rsidR="0059569B">
        <w:rPr>
          <w:rFonts w:ascii="Calibri" w:hAnsi="Calibri"/>
        </w:rPr>
        <w:t xml:space="preserve"> ma</w:t>
      </w:r>
      <w:r w:rsidR="00F06218">
        <w:rPr>
          <w:rFonts w:ascii="Calibri" w:hAnsi="Calibri"/>
        </w:rPr>
        <w:t>g</w:t>
      </w:r>
      <w:r w:rsidR="0059569B">
        <w:rPr>
          <w:rFonts w:ascii="Calibri" w:hAnsi="Calibri"/>
        </w:rPr>
        <w:t xml:space="preserve">net </w:t>
      </w:r>
      <w:r w:rsidR="00E76E2F">
        <w:rPr>
          <w:rFonts w:ascii="Calibri" w:hAnsi="Calibri"/>
        </w:rPr>
        <w:t xml:space="preserve">to </w:t>
      </w:r>
      <w:r w:rsidR="0059569B">
        <w:rPr>
          <w:rFonts w:ascii="Calibri" w:hAnsi="Calibri"/>
        </w:rPr>
        <w:t>represent a 0</w:t>
      </w:r>
      <w:r w:rsidR="008817DC">
        <w:rPr>
          <w:rFonts w:ascii="Calibri" w:hAnsi="Calibri"/>
        </w:rPr>
        <w:t xml:space="preserve">. Below are the codes for lower-case letters in the </w:t>
      </w:r>
      <w:r w:rsidR="00900295">
        <w:rPr>
          <w:rFonts w:ascii="Calibri" w:hAnsi="Calibri"/>
        </w:rPr>
        <w:t xml:space="preserve">8-bit </w:t>
      </w:r>
      <w:r w:rsidR="00E76E2F">
        <w:rPr>
          <w:rFonts w:ascii="Calibri" w:hAnsi="Calibri"/>
        </w:rPr>
        <w:t>ASCII (</w:t>
      </w:r>
      <w:r w:rsidR="008817DC">
        <w:rPr>
          <w:rFonts w:ascii="Calibri" w:hAnsi="Calibri"/>
        </w:rPr>
        <w:t>American Standard Code for Informatio</w:t>
      </w:r>
      <w:r w:rsidR="003A3CB1">
        <w:rPr>
          <w:rFonts w:ascii="Calibri" w:hAnsi="Calibri"/>
        </w:rPr>
        <w:t>n Interchange)</w:t>
      </w:r>
      <w:r w:rsidR="008817DC">
        <w:rPr>
          <w:rFonts w:ascii="Calibri" w:hAnsi="Calibri"/>
        </w:rPr>
        <w:t xml:space="preserve"> scheme.</w:t>
      </w:r>
    </w:p>
    <w:p w:rsidR="001460C0" w:rsidRPr="003B7F8A" w:rsidRDefault="001460C0" w:rsidP="0069207D">
      <w:pPr>
        <w:rPr>
          <w:rFonts w:ascii="Calibri" w:hAnsi="Calibri"/>
          <w:color w:val="000000"/>
          <w:sz w:val="8"/>
        </w:rPr>
      </w:pPr>
      <w:r w:rsidRPr="00AC3F9C">
        <w:rPr>
          <w:rFonts w:ascii="Calibri" w:hAnsi="Calibri"/>
        </w:rPr>
        <w:t xml:space="preserve"> </w:t>
      </w:r>
    </w:p>
    <w:tbl>
      <w:tblPr>
        <w:tblStyle w:val="TableGrid"/>
        <w:tblpPr w:leftFromText="180" w:rightFromText="180" w:vertAnchor="text" w:tblpX="378" w:tblpY="1"/>
        <w:tblOverlap w:val="never"/>
        <w:tblW w:w="102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1176"/>
        <w:gridCol w:w="2310"/>
        <w:gridCol w:w="1212"/>
        <w:gridCol w:w="1980"/>
        <w:gridCol w:w="3618"/>
      </w:tblGrid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  <w:r w:rsidRPr="0059569B">
              <w:rPr>
                <w:rFonts w:asciiTheme="majorHAnsi" w:hAnsiTheme="majorHAnsi"/>
                <w:b/>
                <w:sz w:val="28"/>
              </w:rPr>
              <w:t>Letter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  <w:r w:rsidRPr="0059569B">
              <w:rPr>
                <w:rFonts w:asciiTheme="majorHAnsi" w:hAnsiTheme="majorHAnsi"/>
                <w:b/>
                <w:sz w:val="28"/>
              </w:rPr>
              <w:t>Binary Code</w:t>
            </w:r>
          </w:p>
        </w:tc>
        <w:tc>
          <w:tcPr>
            <w:tcW w:w="1212" w:type="dxa"/>
            <w:vMerge w:val="restart"/>
            <w:tcBorders>
              <w:top w:val="nil"/>
              <w:bottom w:val="nil"/>
              <w:right w:val="nil"/>
            </w:tcBorders>
          </w:tcPr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3B7F8A" w:rsidRP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b/>
                <w:sz w:val="28"/>
              </w:rPr>
            </w:pPr>
            <w:r w:rsidRPr="003B7F8A"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9525</wp:posOffset>
                  </wp:positionV>
                  <wp:extent cx="594360" cy="1371600"/>
                  <wp:effectExtent l="25400" t="0" r="0" b="0"/>
                  <wp:wrapNone/>
                  <wp:docPr id="22" name="" descr="IMG_4386_white_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86_white_up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8" w:type="dxa"/>
            <w:vMerge w:val="restart"/>
            <w:tcBorders>
              <w:top w:val="nil"/>
              <w:left w:val="nil"/>
              <w:right w:val="nil"/>
            </w:tcBorders>
          </w:tcPr>
          <w:p w:rsidR="003B7F8A" w:rsidRDefault="003B7F8A" w:rsidP="003B7F8A">
            <w:pPr>
              <w:spacing w:before="20" w:after="20"/>
              <w:rPr>
                <w:rFonts w:asciiTheme="majorHAnsi" w:hAnsiTheme="majorHAnsi"/>
                <w:sz w:val="56"/>
              </w:rPr>
            </w:pPr>
          </w:p>
          <w:p w:rsidR="003B7F8A" w:rsidRDefault="003B7F8A" w:rsidP="003B7F8A">
            <w:pPr>
              <w:spacing w:before="20" w:after="20"/>
              <w:rPr>
                <w:rFonts w:asciiTheme="majorHAnsi" w:hAnsiTheme="majorHAnsi"/>
                <w:sz w:val="56"/>
              </w:rPr>
            </w:pPr>
          </w:p>
          <w:p w:rsidR="003B7F8A" w:rsidRDefault="003B7F8A" w:rsidP="003B7F8A">
            <w:pPr>
              <w:spacing w:before="20" w:after="20"/>
              <w:rPr>
                <w:rFonts w:asciiTheme="majorHAnsi" w:hAnsiTheme="majorHAnsi"/>
                <w:sz w:val="56"/>
              </w:rPr>
            </w:pPr>
          </w:p>
          <w:p w:rsidR="003B7F8A" w:rsidRPr="003B7F8A" w:rsidRDefault="003B7F8A" w:rsidP="003B7F8A">
            <w:pPr>
              <w:spacing w:before="20" w:after="20"/>
              <w:rPr>
                <w:rFonts w:asciiTheme="majorHAnsi" w:hAnsiTheme="majorHAnsi"/>
                <w:sz w:val="20"/>
              </w:rPr>
            </w:pPr>
          </w:p>
          <w:p w:rsidR="003B7F8A" w:rsidRPr="003B7F8A" w:rsidRDefault="003B7F8A" w:rsidP="003B7F8A">
            <w:pPr>
              <w:spacing w:before="20" w:after="20"/>
              <w:rPr>
                <w:rFonts w:asciiTheme="majorHAnsi" w:hAnsiTheme="majorHAnsi"/>
                <w:b/>
                <w:sz w:val="28"/>
              </w:rPr>
            </w:pPr>
            <w:r w:rsidRPr="00F613CB">
              <w:rPr>
                <w:rFonts w:asciiTheme="majorHAnsi" w:hAnsiTheme="majorHAnsi"/>
                <w:sz w:val="56"/>
              </w:rPr>
              <w:t>=1</w:t>
            </w: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a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01100001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b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01100010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c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01100011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d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01100100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e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01100101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f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01100110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g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01100111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h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01101000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i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01101001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j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01101010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k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01101011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l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01101100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bottom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m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01101101</w:t>
            </w: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n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01101110</w:t>
            </w:r>
          </w:p>
        </w:tc>
        <w:tc>
          <w:tcPr>
            <w:tcW w:w="1212" w:type="dxa"/>
            <w:vMerge w:val="restart"/>
            <w:tcBorders>
              <w:top w:val="nil"/>
              <w:bottom w:val="nil"/>
              <w:right w:val="nil"/>
            </w:tcBorders>
          </w:tcPr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F8A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  <w:p w:rsidR="003B7F8A" w:rsidRPr="003B7F8A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  <w:r w:rsidRPr="003B7F8A">
              <w:rPr>
                <w:rFonts w:asciiTheme="majorHAnsi" w:hAnsiTheme="majorHAnsi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9525</wp:posOffset>
                  </wp:positionV>
                  <wp:extent cx="594360" cy="1371600"/>
                  <wp:effectExtent l="25400" t="0" r="0" b="0"/>
                  <wp:wrapNone/>
                  <wp:docPr id="23" name="" descr="IMG_4386_white_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86_white_dow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8" w:type="dxa"/>
            <w:vMerge w:val="restart"/>
            <w:tcBorders>
              <w:top w:val="nil"/>
              <w:left w:val="nil"/>
              <w:right w:val="nil"/>
            </w:tcBorders>
          </w:tcPr>
          <w:p w:rsidR="003B7F8A" w:rsidRDefault="003B7F8A" w:rsidP="003B7F8A">
            <w:pPr>
              <w:spacing w:before="20" w:after="20"/>
              <w:rPr>
                <w:rFonts w:asciiTheme="majorHAnsi" w:hAnsiTheme="majorHAnsi"/>
                <w:sz w:val="56"/>
              </w:rPr>
            </w:pPr>
          </w:p>
          <w:p w:rsidR="003B7F8A" w:rsidRPr="003B7F8A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  <w:p w:rsidR="003B7F8A" w:rsidRPr="003B7F8A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  <w:r w:rsidRPr="00F613CB">
              <w:rPr>
                <w:rFonts w:asciiTheme="majorHAnsi" w:hAnsiTheme="majorHAnsi"/>
                <w:sz w:val="56"/>
              </w:rPr>
              <w:t>=</w:t>
            </w:r>
            <w:r>
              <w:rPr>
                <w:rFonts w:asciiTheme="majorHAnsi" w:hAnsiTheme="majorHAnsi"/>
                <w:sz w:val="56"/>
              </w:rPr>
              <w:t>0</w:t>
            </w: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o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01101111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p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01110000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q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01110001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r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01110010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s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01110011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t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01110100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u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01110101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v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01110110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w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01110111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x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01111000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y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01111001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  <w:tr w:rsidR="003B7F8A" w:rsidRPr="0059569B">
        <w:tc>
          <w:tcPr>
            <w:tcW w:w="1176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z</w:t>
            </w:r>
          </w:p>
        </w:tc>
        <w:tc>
          <w:tcPr>
            <w:tcW w:w="2310" w:type="dxa"/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  <w:r w:rsidRPr="0059569B">
              <w:rPr>
                <w:rFonts w:asciiTheme="majorHAnsi" w:hAnsiTheme="majorHAnsi"/>
                <w:sz w:val="28"/>
              </w:rPr>
              <w:t>01111010</w:t>
            </w:r>
          </w:p>
        </w:tc>
        <w:tc>
          <w:tcPr>
            <w:tcW w:w="1212" w:type="dxa"/>
            <w:vMerge/>
            <w:tcBorders>
              <w:top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F8A" w:rsidRPr="0059569B" w:rsidRDefault="003B7F8A" w:rsidP="003A3CB1">
            <w:pPr>
              <w:spacing w:before="20" w:after="2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618" w:type="dxa"/>
            <w:vMerge/>
            <w:tcBorders>
              <w:left w:val="nil"/>
              <w:bottom w:val="nil"/>
              <w:right w:val="nil"/>
            </w:tcBorders>
          </w:tcPr>
          <w:p w:rsidR="003B7F8A" w:rsidRPr="0059569B" w:rsidRDefault="003B7F8A" w:rsidP="003B7F8A">
            <w:pPr>
              <w:spacing w:before="20" w:after="20"/>
              <w:rPr>
                <w:rFonts w:asciiTheme="majorHAnsi" w:hAnsiTheme="majorHAnsi"/>
                <w:sz w:val="28"/>
              </w:rPr>
            </w:pPr>
          </w:p>
        </w:tc>
      </w:tr>
    </w:tbl>
    <w:p w:rsidR="001460C0" w:rsidRPr="003B7F8A" w:rsidRDefault="001460C0" w:rsidP="003B7F8A">
      <w:pPr>
        <w:rPr>
          <w:rFonts w:asciiTheme="majorHAnsi" w:hAnsiTheme="majorHAnsi"/>
          <w:sz w:val="56"/>
        </w:rPr>
      </w:pPr>
    </w:p>
    <w:sectPr w:rsidR="001460C0" w:rsidRPr="003B7F8A" w:rsidSect="003B7F8A">
      <w:pgSz w:w="12240" w:h="15840"/>
      <w:pgMar w:top="720" w:right="1080" w:bottom="0" w:left="1080" w:footer="15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CB" w:rsidRDefault="00F613CB">
      <w:r>
        <w:separator/>
      </w:r>
    </w:p>
  </w:endnote>
  <w:endnote w:type="continuationSeparator" w:id="0">
    <w:p w:rsidR="00F613CB" w:rsidRDefault="00F6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CB" w:rsidRDefault="00F613CB">
      <w:r>
        <w:separator/>
      </w:r>
    </w:p>
  </w:footnote>
  <w:footnote w:type="continuationSeparator" w:id="0">
    <w:p w:rsidR="00F613CB" w:rsidRDefault="00F613C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DDCA2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A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AA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E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0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40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0B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2B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6D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D684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47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0D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624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89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6A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E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28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23C8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4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3E6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62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67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3E7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88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E2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749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71986"/>
    <w:multiLevelType w:val="hybridMultilevel"/>
    <w:tmpl w:val="C1382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52301"/>
    <w:multiLevelType w:val="hybridMultilevel"/>
    <w:tmpl w:val="49B0652C"/>
    <w:lvl w:ilvl="0" w:tplc="4AE47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C2E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E6EC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C817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DA5F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0EFB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3865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70FA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EA88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F658F"/>
    <w:multiLevelType w:val="hybridMultilevel"/>
    <w:tmpl w:val="DD64F5FC"/>
    <w:lvl w:ilvl="0" w:tplc="F208D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884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0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86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1C3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26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9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EC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C05D4"/>
    <w:multiLevelType w:val="hybridMultilevel"/>
    <w:tmpl w:val="6E82EF10"/>
    <w:lvl w:ilvl="0" w:tplc="E5405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AA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E9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6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A1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86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80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42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83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02B9F"/>
    <w:multiLevelType w:val="hybridMultilevel"/>
    <w:tmpl w:val="655AC7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A39FE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21B01"/>
    <w:multiLevelType w:val="hybridMultilevel"/>
    <w:tmpl w:val="4B08F732"/>
    <w:lvl w:ilvl="0" w:tplc="4FDAC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6B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0B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88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EE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25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E0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76B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E0191"/>
    <w:multiLevelType w:val="hybridMultilevel"/>
    <w:tmpl w:val="2F02B7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A22D25"/>
    <w:multiLevelType w:val="hybridMultilevel"/>
    <w:tmpl w:val="1C7C1346"/>
    <w:lvl w:ilvl="0" w:tplc="9A926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08AB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AA1F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4299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8611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0A86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4238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A39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884E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165994"/>
    <w:multiLevelType w:val="hybridMultilevel"/>
    <w:tmpl w:val="936E5070"/>
    <w:lvl w:ilvl="0" w:tplc="8A3815F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2487B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6E2658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AE41CD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094A9D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2E2A8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AB85DC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9747A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41C4E3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91C6BF6"/>
    <w:multiLevelType w:val="hybridMultilevel"/>
    <w:tmpl w:val="350ECA84"/>
    <w:lvl w:ilvl="0" w:tplc="AB50B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1267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B67F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280C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D04A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6649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D2B6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0EB4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E2B3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4F3FF8"/>
    <w:multiLevelType w:val="hybridMultilevel"/>
    <w:tmpl w:val="A7F263A4"/>
    <w:lvl w:ilvl="0" w:tplc="BCA456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36C82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67825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DE8A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F891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26D8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4A466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4C11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76C6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956737"/>
    <w:multiLevelType w:val="hybridMultilevel"/>
    <w:tmpl w:val="CB60CD1A"/>
    <w:lvl w:ilvl="0" w:tplc="5B403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0657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808D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2C6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1076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507F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46DF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3C22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60BE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64270E"/>
    <w:multiLevelType w:val="hybridMultilevel"/>
    <w:tmpl w:val="1FE05AA8"/>
    <w:lvl w:ilvl="0" w:tplc="E7BA7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0B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920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4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A2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DA9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8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40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C4C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16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18"/>
  </w:num>
  <w:num w:numId="19">
    <w:abstractNumId w:val="5"/>
  </w:num>
  <w:num w:numId="20">
    <w:abstractNumId w:val="19"/>
  </w:num>
  <w:num w:numId="21">
    <w:abstractNumId w:val="17"/>
  </w:num>
  <w:num w:numId="22">
    <w:abstractNumId w:val="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6"/>
  </w:num>
  <w:num w:numId="30">
    <w:abstractNumId w:val="1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5063"/>
    <w:rsid w:val="00133ACB"/>
    <w:rsid w:val="001460C0"/>
    <w:rsid w:val="00167313"/>
    <w:rsid w:val="001F443E"/>
    <w:rsid w:val="002C4BF2"/>
    <w:rsid w:val="002F0D74"/>
    <w:rsid w:val="00314232"/>
    <w:rsid w:val="00357DF5"/>
    <w:rsid w:val="003740F1"/>
    <w:rsid w:val="003852EC"/>
    <w:rsid w:val="003A3CB1"/>
    <w:rsid w:val="003B7F8A"/>
    <w:rsid w:val="003C42A0"/>
    <w:rsid w:val="003D2E7A"/>
    <w:rsid w:val="003E7996"/>
    <w:rsid w:val="003F774C"/>
    <w:rsid w:val="00437E85"/>
    <w:rsid w:val="004D5E59"/>
    <w:rsid w:val="004E43EB"/>
    <w:rsid w:val="00512814"/>
    <w:rsid w:val="005931ED"/>
    <w:rsid w:val="0059569B"/>
    <w:rsid w:val="005A6753"/>
    <w:rsid w:val="00626523"/>
    <w:rsid w:val="00646032"/>
    <w:rsid w:val="0069207D"/>
    <w:rsid w:val="006A127D"/>
    <w:rsid w:val="006D7FB1"/>
    <w:rsid w:val="007A599E"/>
    <w:rsid w:val="007C6D0E"/>
    <w:rsid w:val="007F091A"/>
    <w:rsid w:val="008009CB"/>
    <w:rsid w:val="00815108"/>
    <w:rsid w:val="00825E3C"/>
    <w:rsid w:val="00835063"/>
    <w:rsid w:val="008817DC"/>
    <w:rsid w:val="008E1FCD"/>
    <w:rsid w:val="008F7274"/>
    <w:rsid w:val="00900295"/>
    <w:rsid w:val="009174AF"/>
    <w:rsid w:val="009A77E1"/>
    <w:rsid w:val="009C5C5C"/>
    <w:rsid w:val="00A3724C"/>
    <w:rsid w:val="00A66D32"/>
    <w:rsid w:val="00AC3F9C"/>
    <w:rsid w:val="00B40D63"/>
    <w:rsid w:val="00B42FB9"/>
    <w:rsid w:val="00BB2500"/>
    <w:rsid w:val="00BB2550"/>
    <w:rsid w:val="00BD6190"/>
    <w:rsid w:val="00C93BBB"/>
    <w:rsid w:val="00CA5380"/>
    <w:rsid w:val="00CB13FD"/>
    <w:rsid w:val="00CC63DD"/>
    <w:rsid w:val="00D3604F"/>
    <w:rsid w:val="00D65D7B"/>
    <w:rsid w:val="00DE37CF"/>
    <w:rsid w:val="00E53A36"/>
    <w:rsid w:val="00E76E2F"/>
    <w:rsid w:val="00EA05A4"/>
    <w:rsid w:val="00ED5321"/>
    <w:rsid w:val="00F06218"/>
    <w:rsid w:val="00F52792"/>
    <w:rsid w:val="00F613CB"/>
    <w:rsid w:val="00F96865"/>
    <w:rsid w:val="00FA2163"/>
    <w:rsid w:val="00FC69FB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te Level 1" w:unhideWhenUsed="1"/>
    <w:lsdException w:name="Note Level 2" w:unhideWhenUsed="1"/>
    <w:lsdException w:name="Note Level 3" w:unhideWhenUsed="1"/>
    <w:lsdException w:name="Note Level 4" w:unhideWhenUsed="1"/>
    <w:lsdException w:name="Note Level 5" w:unhideWhenUsed="1"/>
    <w:lsdException w:name="Note Level 6" w:unhideWhenUsed="1"/>
    <w:lsdException w:name="Note Level 7" w:unhideWhenUsed="1"/>
    <w:lsdException w:name="Note Level 8" w:unhideWhenUsed="1"/>
    <w:lsdException w:name="Note Level 9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D619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19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190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190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2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2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D619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D619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D6190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uiPriority w:val="99"/>
    <w:rsid w:val="00BD6190"/>
    <w:rPr>
      <w:rFonts w:cs="Times New Roman"/>
    </w:rPr>
  </w:style>
  <w:style w:type="character" w:customStyle="1" w:styleId="inv1">
    <w:name w:val="inv1"/>
    <w:basedOn w:val="DefaultParagraphFont"/>
    <w:uiPriority w:val="99"/>
    <w:rsid w:val="00BD6190"/>
    <w:rPr>
      <w:rFonts w:cs="Times New Roman"/>
      <w:vanish/>
    </w:rPr>
  </w:style>
  <w:style w:type="table" w:styleId="TableGrid">
    <w:name w:val="Table Grid"/>
    <w:basedOn w:val="TableNormal"/>
    <w:uiPriority w:val="59"/>
    <w:rsid w:val="003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uiPriority w:val="99"/>
    <w:rsid w:val="00BD6190"/>
    <w:rPr>
      <w:i/>
    </w:rPr>
  </w:style>
  <w:style w:type="character" w:styleId="EndnoteReference">
    <w:name w:val="endnote reference"/>
    <w:basedOn w:val="DefaultParagraphFont"/>
    <w:uiPriority w:val="99"/>
    <w:semiHidden/>
    <w:rsid w:val="00BD6190"/>
    <w:rPr>
      <w:rFonts w:cs="Times New Roman"/>
      <w:vertAlign w:val="superscript"/>
    </w:rPr>
  </w:style>
  <w:style w:type="paragraph" w:customStyle="1" w:styleId="textbox">
    <w:name w:val="text box"/>
    <w:basedOn w:val="Normal"/>
    <w:uiPriority w:val="99"/>
    <w:rsid w:val="00BD6190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link w:val="FooterChar"/>
    <w:uiPriority w:val="99"/>
    <w:semiHidden/>
    <w:rsid w:val="00BD6190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277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BD6190"/>
    <w:rPr>
      <w:rFonts w:cs="Times New Roman"/>
    </w:rPr>
  </w:style>
  <w:style w:type="paragraph" w:customStyle="1" w:styleId="Body">
    <w:name w:val="Body"/>
    <w:basedOn w:val="Normal"/>
    <w:uiPriority w:val="99"/>
    <w:rsid w:val="00BD6190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uiPriority w:val="99"/>
    <w:rsid w:val="00BD6190"/>
    <w:pPr>
      <w:numPr>
        <w:numId w:val="4"/>
      </w:numPr>
      <w:spacing w:before="120" w:after="120"/>
    </w:pPr>
  </w:style>
  <w:style w:type="paragraph" w:styleId="ListBullet">
    <w:name w:val="List Bullet"/>
    <w:basedOn w:val="Normal"/>
    <w:uiPriority w:val="99"/>
    <w:rsid w:val="00BD6190"/>
    <w:pPr>
      <w:numPr>
        <w:numId w:val="5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uiPriority w:val="99"/>
    <w:rsid w:val="00BD6190"/>
    <w:pPr>
      <w:numPr>
        <w:numId w:val="6"/>
      </w:numPr>
      <w:spacing w:after="60"/>
    </w:pPr>
  </w:style>
  <w:style w:type="paragraph" w:styleId="FootnoteText">
    <w:name w:val="footnote text"/>
    <w:basedOn w:val="Normal"/>
    <w:link w:val="FootnoteTextChar"/>
    <w:uiPriority w:val="99"/>
    <w:semiHidden/>
    <w:rsid w:val="00BD6190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277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D6190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D6190"/>
    <w:pPr>
      <w:spacing w:line="360" w:lineRule="auto"/>
    </w:pPr>
    <w:rPr>
      <w:rFonts w:ascii="Palatino" w:hAnsi="Palatin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27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D61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77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BD6190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BD6190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D6190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D6190"/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rsid w:val="00BD6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277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BD61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D61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277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E85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Macintosh Word</Application>
  <DocSecurity>0</DocSecurity>
  <Lines>7</Lines>
  <Paragraphs>1</Paragraphs>
  <ScaleCrop>false</ScaleCrop>
  <Company>Sciencenter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cp:lastModifiedBy>Rae Ostman</cp:lastModifiedBy>
  <cp:revision>2</cp:revision>
  <dcterms:created xsi:type="dcterms:W3CDTF">2012-10-29T18:25:00Z</dcterms:created>
  <dcterms:modified xsi:type="dcterms:W3CDTF">2012-10-29T18:25:00Z</dcterms:modified>
</cp:coreProperties>
</file>